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B886" w14:textId="77777777" w:rsidR="007B7BAC" w:rsidRPr="00A5236A" w:rsidRDefault="001C2C69" w:rsidP="00785D6B">
      <w:pPr>
        <w:tabs>
          <w:tab w:val="center" w:pos="4513"/>
        </w:tabs>
        <w:spacing w:after="0"/>
        <w:rPr>
          <w:rFonts w:ascii="Arial" w:hAnsi="Arial" w:cs="Arial"/>
          <w:b/>
          <w:sz w:val="28"/>
          <w:szCs w:val="28"/>
        </w:rPr>
      </w:pPr>
      <w:bookmarkStart w:id="0" w:name="_GoBack"/>
      <w:bookmarkEnd w:id="0"/>
      <w:r w:rsidRPr="00A5236A">
        <w:rPr>
          <w:rFonts w:ascii="Arial" w:hAnsi="Arial" w:cs="Arial"/>
          <w:b/>
          <w:sz w:val="28"/>
          <w:szCs w:val="28"/>
        </w:rPr>
        <w:t>1. Introduction</w:t>
      </w:r>
      <w:r w:rsidR="00597AEB">
        <w:rPr>
          <w:rFonts w:ascii="Arial" w:hAnsi="Arial" w:cs="Arial"/>
          <w:b/>
          <w:sz w:val="28"/>
          <w:szCs w:val="28"/>
        </w:rPr>
        <w:tab/>
      </w:r>
    </w:p>
    <w:p w14:paraId="5CA35D29" w14:textId="77777777" w:rsidR="00AD42D4" w:rsidRDefault="008327A4" w:rsidP="00785D6B">
      <w:pPr>
        <w:spacing w:after="0"/>
        <w:rPr>
          <w:rFonts w:ascii="Arial" w:hAnsi="Arial" w:cs="Arial"/>
          <w:iCs/>
          <w:sz w:val="24"/>
          <w:szCs w:val="24"/>
        </w:rPr>
      </w:pPr>
      <w:r>
        <w:rPr>
          <w:rFonts w:ascii="Arial" w:hAnsi="Arial" w:cs="Arial"/>
          <w:iCs/>
          <w:sz w:val="24"/>
          <w:szCs w:val="24"/>
        </w:rPr>
        <w:t>M</w:t>
      </w:r>
      <w:r w:rsidR="00D8239C">
        <w:rPr>
          <w:rFonts w:ascii="Arial" w:hAnsi="Arial" w:cs="Arial"/>
          <w:iCs/>
          <w:sz w:val="24"/>
          <w:szCs w:val="24"/>
        </w:rPr>
        <w:t>embers and staff working for Harrow Council strive to achieve the Council’s vision, priorities</w:t>
      </w:r>
      <w:r w:rsidR="009228C1">
        <w:rPr>
          <w:rFonts w:ascii="Arial" w:hAnsi="Arial" w:cs="Arial"/>
          <w:iCs/>
          <w:sz w:val="24"/>
          <w:szCs w:val="24"/>
        </w:rPr>
        <w:t xml:space="preserve"> </w:t>
      </w:r>
      <w:r w:rsidR="00D8239C">
        <w:rPr>
          <w:rFonts w:ascii="Arial" w:hAnsi="Arial" w:cs="Arial"/>
          <w:iCs/>
          <w:sz w:val="24"/>
          <w:szCs w:val="24"/>
        </w:rPr>
        <w:t xml:space="preserve">and outcomes as outlined in the </w:t>
      </w:r>
      <w:r w:rsidR="00D8239C" w:rsidRPr="00785D6B">
        <w:rPr>
          <w:rFonts w:ascii="Arial" w:hAnsi="Arial" w:cs="Arial"/>
          <w:iCs/>
          <w:sz w:val="24"/>
          <w:szCs w:val="24"/>
        </w:rPr>
        <w:t xml:space="preserve">Harrow </w:t>
      </w:r>
      <w:r w:rsidR="009228C1" w:rsidRPr="00785D6B">
        <w:rPr>
          <w:rFonts w:ascii="Arial" w:hAnsi="Arial" w:cs="Arial"/>
          <w:iCs/>
          <w:sz w:val="24"/>
          <w:szCs w:val="24"/>
        </w:rPr>
        <w:t>Borough Plan 2030</w:t>
      </w:r>
      <w:r w:rsidR="00D8239C" w:rsidRPr="00785D6B">
        <w:rPr>
          <w:rFonts w:ascii="Arial" w:hAnsi="Arial" w:cs="Arial"/>
          <w:iCs/>
          <w:sz w:val="24"/>
          <w:szCs w:val="24"/>
        </w:rPr>
        <w:t xml:space="preserve">.  </w:t>
      </w:r>
      <w:r w:rsidR="00D8239C">
        <w:rPr>
          <w:rFonts w:ascii="Arial" w:hAnsi="Arial" w:cs="Arial"/>
          <w:iCs/>
          <w:sz w:val="24"/>
          <w:szCs w:val="24"/>
        </w:rPr>
        <w:t>Arrangements are in place to ensure that the intended</w:t>
      </w:r>
      <w:r w:rsidR="00CA0B54">
        <w:rPr>
          <w:rFonts w:ascii="Arial" w:hAnsi="Arial" w:cs="Arial"/>
          <w:iCs/>
          <w:sz w:val="24"/>
          <w:szCs w:val="24"/>
        </w:rPr>
        <w:t xml:space="preserve"> positive </w:t>
      </w:r>
      <w:r w:rsidR="00D8239C">
        <w:rPr>
          <w:rFonts w:ascii="Arial" w:hAnsi="Arial" w:cs="Arial"/>
          <w:iCs/>
          <w:sz w:val="24"/>
          <w:szCs w:val="24"/>
        </w:rPr>
        <w:t>outcomes for residents</w:t>
      </w:r>
      <w:r w:rsidR="00CA0B54">
        <w:rPr>
          <w:rFonts w:ascii="Arial" w:hAnsi="Arial" w:cs="Arial"/>
          <w:iCs/>
          <w:sz w:val="24"/>
          <w:szCs w:val="24"/>
        </w:rPr>
        <w:t xml:space="preserve"> are achieved.  To ensure good governance these arrangements are agreed and documented and together form the authority’s governance structure</w:t>
      </w:r>
      <w:r w:rsidR="000A35E6">
        <w:rPr>
          <w:rFonts w:ascii="Arial" w:hAnsi="Arial" w:cs="Arial"/>
          <w:iCs/>
          <w:sz w:val="24"/>
          <w:szCs w:val="24"/>
        </w:rPr>
        <w:t>.</w:t>
      </w:r>
      <w:r w:rsidR="000A35E6">
        <w:rPr>
          <w:rFonts w:ascii="Arial" w:hAnsi="Arial" w:cs="Arial"/>
          <w:iCs/>
          <w:color w:val="FF0000"/>
          <w:sz w:val="24"/>
          <w:szCs w:val="24"/>
        </w:rPr>
        <w:t xml:space="preserve"> </w:t>
      </w:r>
      <w:r w:rsidR="00D8239C">
        <w:rPr>
          <w:rFonts w:ascii="Arial" w:hAnsi="Arial" w:cs="Arial"/>
          <w:iCs/>
          <w:sz w:val="24"/>
          <w:szCs w:val="24"/>
        </w:rPr>
        <w:t xml:space="preserve">  </w:t>
      </w:r>
    </w:p>
    <w:p w14:paraId="5E4DD547" w14:textId="78BBEDEC" w:rsidR="0080368F" w:rsidRPr="0080368F" w:rsidRDefault="00D8239C" w:rsidP="00785D6B">
      <w:pPr>
        <w:spacing w:after="0"/>
        <w:rPr>
          <w:rFonts w:ascii="Arial" w:hAnsi="Arial" w:cs="Arial"/>
          <w:iCs/>
          <w:sz w:val="24"/>
          <w:szCs w:val="24"/>
        </w:rPr>
      </w:pPr>
      <w:r>
        <w:rPr>
          <w:rFonts w:ascii="Arial" w:hAnsi="Arial" w:cs="Arial"/>
          <w:iCs/>
          <w:sz w:val="24"/>
          <w:szCs w:val="24"/>
        </w:rPr>
        <w:t xml:space="preserve">   </w:t>
      </w:r>
    </w:p>
    <w:p w14:paraId="6AFBF482" w14:textId="77777777" w:rsidR="001C2C69" w:rsidRDefault="001C2C69" w:rsidP="00785D6B">
      <w:pPr>
        <w:spacing w:after="0"/>
        <w:rPr>
          <w:rFonts w:ascii="Arial" w:hAnsi="Arial" w:cs="Arial"/>
          <w:b/>
          <w:sz w:val="28"/>
          <w:szCs w:val="28"/>
        </w:rPr>
      </w:pPr>
      <w:r w:rsidRPr="00A5236A">
        <w:rPr>
          <w:rFonts w:ascii="Arial" w:hAnsi="Arial" w:cs="Arial"/>
          <w:b/>
          <w:sz w:val="28"/>
          <w:szCs w:val="28"/>
        </w:rPr>
        <w:t>2. Responsibility</w:t>
      </w:r>
    </w:p>
    <w:p w14:paraId="5EE018C2" w14:textId="77777777" w:rsidR="0066750C" w:rsidRPr="0066750C" w:rsidRDefault="0066750C" w:rsidP="00785D6B">
      <w:pPr>
        <w:pStyle w:val="Pa14"/>
        <w:spacing w:before="120"/>
        <w:rPr>
          <w:rFonts w:ascii="Arial" w:hAnsi="Arial" w:cs="Arial"/>
          <w:color w:val="000000"/>
        </w:rPr>
      </w:pPr>
      <w:r>
        <w:rPr>
          <w:rFonts w:ascii="Arial" w:hAnsi="Arial" w:cs="Arial"/>
        </w:rPr>
        <w:t xml:space="preserve">Elected </w:t>
      </w:r>
      <w:r w:rsidR="007B56AB" w:rsidRPr="00A96E1B">
        <w:rPr>
          <w:rFonts w:ascii="Arial" w:hAnsi="Arial" w:cs="Arial"/>
        </w:rPr>
        <w:t>M</w:t>
      </w:r>
      <w:r w:rsidRPr="00A96E1B">
        <w:rPr>
          <w:rFonts w:ascii="Arial" w:hAnsi="Arial" w:cs="Arial"/>
        </w:rPr>
        <w:t>e</w:t>
      </w:r>
      <w:r>
        <w:rPr>
          <w:rFonts w:ascii="Arial" w:hAnsi="Arial" w:cs="Arial"/>
        </w:rPr>
        <w:t xml:space="preserv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14:paraId="5622BC4B" w14:textId="241BB332" w:rsidR="0066750C" w:rsidRDefault="0066750C" w:rsidP="00785D6B">
      <w:pPr>
        <w:pStyle w:val="Default"/>
        <w:numPr>
          <w:ilvl w:val="0"/>
          <w:numId w:val="1"/>
        </w:numPr>
        <w:ind w:left="709" w:hanging="709"/>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14:paraId="0D9E5FB7" w14:textId="77777777" w:rsidR="0066750C" w:rsidRPr="0066750C" w:rsidRDefault="0066750C" w:rsidP="00785D6B">
      <w:pPr>
        <w:pStyle w:val="Default"/>
        <w:numPr>
          <w:ilvl w:val="0"/>
          <w:numId w:val="1"/>
        </w:numPr>
        <w:ind w:left="709" w:hanging="709"/>
        <w:rPr>
          <w:rFonts w:ascii="Arial" w:hAnsi="Arial" w:cs="Arial"/>
        </w:rPr>
      </w:pPr>
      <w:r w:rsidRPr="0066750C">
        <w:rPr>
          <w:rFonts w:ascii="Arial" w:hAnsi="Arial" w:cs="Arial"/>
        </w:rPr>
        <w:t xml:space="preserve">agreeing the policy framework including key strategies and agreeing the budget </w:t>
      </w:r>
    </w:p>
    <w:p w14:paraId="0FCABA7D" w14:textId="77777777" w:rsidR="0066750C" w:rsidRPr="0066750C" w:rsidRDefault="0066750C" w:rsidP="00785D6B">
      <w:pPr>
        <w:pStyle w:val="Default"/>
        <w:numPr>
          <w:ilvl w:val="0"/>
          <w:numId w:val="1"/>
        </w:numPr>
        <w:rPr>
          <w:rFonts w:ascii="Arial" w:hAnsi="Arial" w:cs="Arial"/>
        </w:rPr>
      </w:pPr>
      <w:r w:rsidRPr="0066750C">
        <w:rPr>
          <w:rFonts w:ascii="Arial" w:hAnsi="Arial" w:cs="Arial"/>
        </w:rPr>
        <w:t xml:space="preserve">appointing the chief officers </w:t>
      </w:r>
    </w:p>
    <w:p w14:paraId="6F60FA11" w14:textId="5289A950" w:rsidR="0066750C" w:rsidRDefault="0066750C" w:rsidP="00785D6B">
      <w:pPr>
        <w:pStyle w:val="Default"/>
        <w:numPr>
          <w:ilvl w:val="0"/>
          <w:numId w:val="1"/>
        </w:numPr>
        <w:ind w:left="709" w:hanging="709"/>
        <w:rPr>
          <w:rFonts w:ascii="Arial" w:hAnsi="Arial" w:cs="Arial"/>
          <w:color w:val="auto"/>
        </w:rPr>
      </w:pPr>
      <w:r w:rsidRPr="0066750C">
        <w:rPr>
          <w:rFonts w:ascii="Arial" w:hAnsi="Arial" w:cs="Arial"/>
        </w:rPr>
        <w:t xml:space="preserve">appointing committees responsible for </w:t>
      </w:r>
      <w:r w:rsidRPr="00A96E1B">
        <w:rPr>
          <w:rFonts w:ascii="Arial" w:hAnsi="Arial" w:cs="Arial"/>
          <w:color w:val="auto"/>
        </w:rPr>
        <w:t xml:space="preserve">overview and scrutiny functions, audit and regulatory matters </w:t>
      </w:r>
      <w:proofErr w:type="gramStart"/>
      <w:r w:rsidRPr="00A96E1B">
        <w:rPr>
          <w:rFonts w:ascii="Arial" w:hAnsi="Arial" w:cs="Arial"/>
          <w:color w:val="auto"/>
        </w:rPr>
        <w:t>and also</w:t>
      </w:r>
      <w:proofErr w:type="gramEnd"/>
      <w:r w:rsidRPr="00A96E1B">
        <w:rPr>
          <w:rFonts w:ascii="Arial" w:hAnsi="Arial" w:cs="Arial"/>
          <w:color w:val="auto"/>
        </w:rPr>
        <w:t xml:space="preserve"> for appointing </w:t>
      </w:r>
      <w:r w:rsidR="007B56AB" w:rsidRPr="00A96E1B">
        <w:rPr>
          <w:rFonts w:ascii="Arial" w:hAnsi="Arial" w:cs="Arial"/>
          <w:color w:val="auto"/>
        </w:rPr>
        <w:t>M</w:t>
      </w:r>
      <w:r w:rsidRPr="00A96E1B">
        <w:rPr>
          <w:rFonts w:ascii="Arial" w:hAnsi="Arial" w:cs="Arial"/>
          <w:color w:val="auto"/>
        </w:rPr>
        <w:t xml:space="preserve">embers to them. </w:t>
      </w:r>
    </w:p>
    <w:p w14:paraId="06314678" w14:textId="77777777" w:rsidR="00AD42D4" w:rsidRPr="00A96E1B" w:rsidRDefault="00AD42D4" w:rsidP="00785D6B">
      <w:pPr>
        <w:pStyle w:val="Default"/>
        <w:rPr>
          <w:rFonts w:ascii="Arial" w:hAnsi="Arial" w:cs="Arial"/>
          <w:color w:val="auto"/>
        </w:rPr>
      </w:pPr>
    </w:p>
    <w:p w14:paraId="766641E7" w14:textId="7F0CF347" w:rsidR="0066750C" w:rsidRDefault="0066750C" w:rsidP="00785D6B">
      <w:pPr>
        <w:spacing w:after="0"/>
        <w:rPr>
          <w:rFonts w:ascii="Arial" w:hAnsi="Arial" w:cs="Arial"/>
          <w:sz w:val="24"/>
          <w:szCs w:val="24"/>
        </w:rPr>
      </w:pPr>
      <w:r w:rsidRPr="00A96E1B">
        <w:rPr>
          <w:rFonts w:ascii="Arial" w:hAnsi="Arial" w:cs="Arial"/>
          <w:sz w:val="24"/>
          <w:szCs w:val="24"/>
        </w:rPr>
        <w:t xml:space="preserve">Under the </w:t>
      </w:r>
      <w:r w:rsidRPr="00A96E1B">
        <w:rPr>
          <w:rFonts w:ascii="Arial" w:hAnsi="Arial" w:cs="Arial"/>
          <w:i/>
          <w:sz w:val="24"/>
          <w:szCs w:val="24"/>
        </w:rPr>
        <w:t xml:space="preserve">Local Government Act 2000 </w:t>
      </w:r>
      <w:r w:rsidRPr="00A96E1B">
        <w:rPr>
          <w:rFonts w:ascii="Arial" w:hAnsi="Arial" w:cs="Arial"/>
          <w:sz w:val="24"/>
          <w:szCs w:val="24"/>
        </w:rPr>
        <w:t xml:space="preserve">Harrow Council has adopted a leader and cabinet model and has established an overview and scrutiny function for </w:t>
      </w:r>
      <w:r w:rsidR="007B56AB" w:rsidRPr="00A96E1B">
        <w:rPr>
          <w:rFonts w:ascii="Arial" w:hAnsi="Arial" w:cs="Arial"/>
          <w:sz w:val="24"/>
          <w:szCs w:val="24"/>
        </w:rPr>
        <w:t>M</w:t>
      </w:r>
      <w:r w:rsidRPr="00A96E1B">
        <w:rPr>
          <w:rFonts w:ascii="Arial" w:hAnsi="Arial" w:cs="Arial"/>
          <w:sz w:val="24"/>
          <w:szCs w:val="24"/>
        </w:rPr>
        <w:t>embers outside the cabinet</w:t>
      </w:r>
      <w:r w:rsidR="001A12AF" w:rsidRPr="00A96E1B">
        <w:rPr>
          <w:rFonts w:ascii="Arial" w:hAnsi="Arial" w:cs="Arial"/>
          <w:sz w:val="24"/>
          <w:szCs w:val="24"/>
        </w:rPr>
        <w:t xml:space="preserve"> through which they can question and challenge policy and </w:t>
      </w:r>
      <w:r w:rsidR="001A12AF" w:rsidRPr="001A12AF">
        <w:rPr>
          <w:rFonts w:ascii="Arial" w:hAnsi="Arial" w:cs="Arial"/>
          <w:sz w:val="24"/>
          <w:szCs w:val="24"/>
        </w:rPr>
        <w:t>the performance of the executive and promote public debate.</w:t>
      </w:r>
    </w:p>
    <w:p w14:paraId="2EDDF436" w14:textId="77777777" w:rsidR="0061222E" w:rsidRDefault="0061222E" w:rsidP="00785D6B">
      <w:pPr>
        <w:spacing w:after="0"/>
        <w:rPr>
          <w:rFonts w:ascii="Arial" w:hAnsi="Arial" w:cs="Arial"/>
          <w:sz w:val="24"/>
          <w:szCs w:val="24"/>
        </w:rPr>
      </w:pPr>
    </w:p>
    <w:p w14:paraId="4BFB3221" w14:textId="56D3F200" w:rsidR="00EB555E" w:rsidRPr="00EB555E" w:rsidRDefault="00A8338C" w:rsidP="00785D6B">
      <w:pPr>
        <w:spacing w:after="0"/>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r w:rsidR="0047519C">
        <w:rPr>
          <w:rFonts w:ascii="Arial" w:hAnsi="Arial" w:cs="Arial"/>
          <w:sz w:val="24"/>
          <w:szCs w:val="24"/>
        </w:rPr>
        <w:t xml:space="preserve">a number of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w:t>
      </w:r>
      <w:r w:rsidR="0047519C" w:rsidRPr="00785D6B">
        <w:rPr>
          <w:rFonts w:ascii="Arial" w:hAnsi="Arial" w:cs="Arial"/>
          <w:sz w:val="24"/>
          <w:szCs w:val="24"/>
        </w:rPr>
        <w:t xml:space="preserve">the Harrow </w:t>
      </w:r>
      <w:r w:rsidR="009228C1" w:rsidRPr="00785D6B">
        <w:rPr>
          <w:rFonts w:ascii="Arial" w:hAnsi="Arial" w:cs="Arial"/>
          <w:sz w:val="24"/>
          <w:szCs w:val="24"/>
        </w:rPr>
        <w:t xml:space="preserve">Borough </w:t>
      </w:r>
      <w:r w:rsidR="0047519C" w:rsidRPr="00785D6B">
        <w:rPr>
          <w:rFonts w:ascii="Arial" w:hAnsi="Arial" w:cs="Arial"/>
          <w:sz w:val="24"/>
          <w:szCs w:val="24"/>
        </w:rPr>
        <w:t>Plan</w:t>
      </w:r>
      <w:r w:rsidR="009228C1" w:rsidRPr="00785D6B">
        <w:rPr>
          <w:rFonts w:ascii="Arial" w:hAnsi="Arial" w:cs="Arial"/>
          <w:sz w:val="24"/>
          <w:szCs w:val="24"/>
        </w:rPr>
        <w:t xml:space="preserve"> 2030</w:t>
      </w:r>
      <w:r w:rsidR="0047519C" w:rsidRPr="00785D6B">
        <w:rPr>
          <w:rFonts w:ascii="Arial" w:hAnsi="Arial" w:cs="Arial"/>
          <w:sz w:val="24"/>
          <w:szCs w:val="24"/>
        </w:rPr>
        <w:t xml:space="preserve">, </w:t>
      </w:r>
      <w:r w:rsidR="0047519C">
        <w:rPr>
          <w:rFonts w:ascii="Arial" w:hAnsi="Arial" w:cs="Arial"/>
          <w:sz w:val="24"/>
          <w:szCs w:val="24"/>
        </w:rPr>
        <w:t xml:space="preserve">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14:paraId="29536CEA" w14:textId="09CC9396" w:rsidR="00913388" w:rsidRDefault="00913388">
      <w:pPr>
        <w:spacing w:after="0" w:line="240" w:lineRule="auto"/>
        <w:rPr>
          <w:rFonts w:ascii="Arial" w:hAnsi="Arial" w:cs="Arial"/>
          <w:sz w:val="24"/>
          <w:szCs w:val="24"/>
        </w:rPr>
      </w:pPr>
    </w:p>
    <w:p w14:paraId="7F9453BB" w14:textId="77777777" w:rsidR="006D19B8" w:rsidRPr="00592734"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592734">
        <w:rPr>
          <w:rFonts w:ascii="Arial" w:hAnsi="Arial" w:cs="Arial"/>
          <w:b/>
          <w:sz w:val="28"/>
          <w:szCs w:val="28"/>
        </w:rPr>
        <w:t>Covid-19 Impact on Governance</w:t>
      </w:r>
    </w:p>
    <w:p w14:paraId="785D397F" w14:textId="77777777" w:rsidR="006D19B8" w:rsidRPr="00592734"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8"/>
          <w:szCs w:val="28"/>
        </w:rPr>
      </w:pPr>
      <w:r w:rsidRPr="00592734">
        <w:rPr>
          <w:rFonts w:ascii="Arial" w:hAnsi="Arial" w:cs="Arial"/>
          <w:sz w:val="24"/>
          <w:szCs w:val="24"/>
          <w:lang w:eastAsia="en-GB"/>
        </w:rPr>
        <w:t>As a result of the COVID 19 (Coronavirus) crisis, the Government instituted ‘lockdown’ on Monday 23 March 2020. All Member level meetings including Cabinet were either postponed or cancelled and the Civic Centre was closed to all staff, with the exception of those delivering priority services.</w:t>
      </w:r>
      <w:r w:rsidR="00A12DFD" w:rsidRPr="00592734">
        <w:rPr>
          <w:rFonts w:ascii="Arial" w:hAnsi="Arial" w:cs="Arial"/>
          <w:sz w:val="24"/>
          <w:szCs w:val="24"/>
          <w:lang w:eastAsia="en-GB"/>
        </w:rPr>
        <w:t xml:space="preserve"> </w:t>
      </w:r>
      <w:r w:rsidRPr="00592734">
        <w:rPr>
          <w:rFonts w:ascii="Arial" w:hAnsi="Arial" w:cs="Arial"/>
          <w:sz w:val="24"/>
          <w:szCs w:val="24"/>
          <w:lang w:eastAsia="en-GB"/>
        </w:rPr>
        <w:t>The Council implemented its emergency planning arrangements which included daily key Member briefings, a gold, silver and bronze command structure, and telephone briefings to staff.</w:t>
      </w:r>
    </w:p>
    <w:p w14:paraId="2B73B40D" w14:textId="77777777" w:rsidR="006D19B8" w:rsidRPr="00592734"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0CF1464" w14:textId="77777777" w:rsidR="006D19B8" w:rsidRPr="0061222E"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222E">
        <w:rPr>
          <w:rFonts w:ascii="Arial" w:hAnsi="Arial" w:cs="Arial"/>
          <w:b/>
          <w:sz w:val="24"/>
          <w:szCs w:val="24"/>
        </w:rPr>
        <w:t>Decision Making</w:t>
      </w:r>
    </w:p>
    <w:p w14:paraId="734E069C" w14:textId="63713063"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Due to the COVID 19 crisis and the instructions and directions of the Government, </w:t>
      </w:r>
      <w:r w:rsidR="007B794C" w:rsidRPr="00785D6B">
        <w:rPr>
          <w:rFonts w:ascii="Arial" w:hAnsi="Arial" w:cs="Arial"/>
          <w:sz w:val="24"/>
          <w:szCs w:val="24"/>
          <w:lang w:eastAsia="en-GB"/>
        </w:rPr>
        <w:t xml:space="preserve">the Council’s usual governance arrangements were suspended and no </w:t>
      </w:r>
      <w:r w:rsidRPr="00785D6B">
        <w:rPr>
          <w:rFonts w:ascii="Arial" w:hAnsi="Arial" w:cs="Arial"/>
          <w:sz w:val="24"/>
          <w:szCs w:val="24"/>
          <w:lang w:eastAsia="en-GB"/>
        </w:rPr>
        <w:t>Member  meet</w:t>
      </w:r>
      <w:r w:rsidR="007B794C" w:rsidRPr="00785D6B">
        <w:rPr>
          <w:rFonts w:ascii="Arial" w:hAnsi="Arial" w:cs="Arial"/>
          <w:sz w:val="24"/>
          <w:szCs w:val="24"/>
          <w:lang w:eastAsia="en-GB"/>
        </w:rPr>
        <w:t xml:space="preserve">ings took place </w:t>
      </w:r>
      <w:r w:rsidRPr="00785D6B">
        <w:rPr>
          <w:rFonts w:ascii="Arial" w:hAnsi="Arial" w:cs="Arial"/>
          <w:sz w:val="24"/>
          <w:szCs w:val="24"/>
          <w:lang w:eastAsia="en-GB"/>
        </w:rPr>
        <w:t xml:space="preserve">between 23 March 2020 and 21 May 2020 due to the ‘lockdown’ and the requirement to maintain social distancing. </w:t>
      </w:r>
      <w:r w:rsidR="00FD67EF" w:rsidRPr="00785D6B">
        <w:rPr>
          <w:rFonts w:ascii="Arial" w:hAnsi="Arial" w:cs="Arial"/>
          <w:sz w:val="24"/>
          <w:szCs w:val="24"/>
          <w:lang w:eastAsia="en-GB"/>
        </w:rPr>
        <w:t>One Cabinet meeting was cancelled during this time and o</w:t>
      </w:r>
      <w:r w:rsidRPr="00785D6B">
        <w:rPr>
          <w:rFonts w:ascii="Arial" w:hAnsi="Arial" w:cs="Arial"/>
          <w:sz w:val="24"/>
          <w:szCs w:val="24"/>
          <w:lang w:eastAsia="en-GB"/>
        </w:rPr>
        <w:t xml:space="preserve">fficers therefore took </w:t>
      </w:r>
      <w:proofErr w:type="gramStart"/>
      <w:r w:rsidRPr="00785D6B">
        <w:rPr>
          <w:rFonts w:ascii="Arial" w:hAnsi="Arial" w:cs="Arial"/>
          <w:sz w:val="24"/>
          <w:szCs w:val="24"/>
          <w:lang w:eastAsia="en-GB"/>
        </w:rPr>
        <w:t>a number of</w:t>
      </w:r>
      <w:proofErr w:type="gramEnd"/>
      <w:r w:rsidRPr="00785D6B">
        <w:rPr>
          <w:rFonts w:ascii="Arial" w:hAnsi="Arial" w:cs="Arial"/>
          <w:sz w:val="24"/>
          <w:szCs w:val="24"/>
          <w:lang w:eastAsia="en-GB"/>
        </w:rPr>
        <w:t xml:space="preserve"> operational </w:t>
      </w:r>
      <w:r w:rsidRPr="00785D6B">
        <w:rPr>
          <w:rFonts w:ascii="Arial" w:hAnsi="Arial" w:cs="Arial"/>
          <w:sz w:val="24"/>
          <w:szCs w:val="24"/>
          <w:lang w:eastAsia="en-GB"/>
        </w:rPr>
        <w:lastRenderedPageBreak/>
        <w:t>decisions</w:t>
      </w:r>
      <w:r w:rsidR="0012087D" w:rsidRPr="00785D6B">
        <w:rPr>
          <w:rFonts w:ascii="Arial" w:hAnsi="Arial" w:cs="Arial"/>
          <w:sz w:val="24"/>
          <w:szCs w:val="24"/>
          <w:lang w:eastAsia="en-GB"/>
        </w:rPr>
        <w:t xml:space="preserve"> to </w:t>
      </w:r>
      <w:r w:rsidR="007B794C" w:rsidRPr="00785D6B">
        <w:rPr>
          <w:rFonts w:ascii="Arial" w:hAnsi="Arial" w:cs="Arial"/>
          <w:sz w:val="24"/>
          <w:szCs w:val="24"/>
          <w:lang w:eastAsia="en-GB"/>
        </w:rPr>
        <w:t xml:space="preserve">deal with the local consequences of the crisis. </w:t>
      </w:r>
      <w:r w:rsidR="0012087D" w:rsidRPr="00785D6B">
        <w:rPr>
          <w:rFonts w:ascii="Arial" w:hAnsi="Arial" w:cs="Arial"/>
          <w:sz w:val="24"/>
          <w:szCs w:val="24"/>
          <w:lang w:eastAsia="en-GB"/>
        </w:rPr>
        <w:t xml:space="preserve">and </w:t>
      </w:r>
      <w:r w:rsidRPr="00785D6B">
        <w:rPr>
          <w:rFonts w:ascii="Arial" w:hAnsi="Arial" w:cs="Arial"/>
          <w:sz w:val="24"/>
          <w:szCs w:val="24"/>
          <w:lang w:eastAsia="en-GB"/>
        </w:rPr>
        <w:t xml:space="preserve">Members were asked to ratify </w:t>
      </w:r>
      <w:r w:rsidR="007B794C" w:rsidRPr="00785D6B">
        <w:rPr>
          <w:rFonts w:ascii="Arial" w:hAnsi="Arial" w:cs="Arial"/>
          <w:sz w:val="24"/>
          <w:szCs w:val="24"/>
          <w:lang w:eastAsia="en-GB"/>
        </w:rPr>
        <w:t xml:space="preserve">these </w:t>
      </w:r>
      <w:r w:rsidRPr="00785D6B">
        <w:rPr>
          <w:rFonts w:ascii="Arial" w:hAnsi="Arial" w:cs="Arial"/>
          <w:sz w:val="24"/>
          <w:szCs w:val="24"/>
          <w:lang w:eastAsia="en-GB"/>
        </w:rPr>
        <w:t>at the first Cabinet meeting since the lockdown on 21 May 2020.</w:t>
      </w:r>
    </w:p>
    <w:p w14:paraId="1360770D" w14:textId="77777777"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3EC9CF63" w14:textId="62EE5F1F"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Whilst it was not possible to follow the Council’s agreed decision making process the risk that decisions made by Chief Offices during this time would not be supported has been mitigated by these briefings to Members and by the Cabinet report to ratify these decisions. </w:t>
      </w:r>
    </w:p>
    <w:p w14:paraId="6DC41AE6" w14:textId="1748E650" w:rsidR="00C0089B" w:rsidRPr="00785D6B" w:rsidRDefault="00C0089B"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62B84F2C" w14:textId="6DDD5A22" w:rsidR="00C0089B" w:rsidRPr="00785D6B" w:rsidRDefault="00C0089B"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Normal decision-making arrangements were back in place from 21 May 2020 and throughout the rest of 2020/21 via virtual (computer generated) meetings of the Cabinet and other committees.  This was allowed under </w:t>
      </w:r>
      <w:r w:rsidR="00C379C8" w:rsidRPr="00785D6B">
        <w:rPr>
          <w:rFonts w:ascii="Arial" w:hAnsi="Arial" w:cs="Arial"/>
          <w:sz w:val="24"/>
          <w:szCs w:val="24"/>
          <w:lang w:eastAsia="en-GB"/>
        </w:rPr>
        <w:t xml:space="preserve">the </w:t>
      </w:r>
      <w:r w:rsidR="00C379C8" w:rsidRPr="00785D6B">
        <w:rPr>
          <w:rFonts w:ascii="Arial" w:hAnsi="Arial" w:cs="Arial"/>
          <w:i/>
          <w:iCs/>
          <w:sz w:val="24"/>
          <w:szCs w:val="24"/>
          <w:lang w:eastAsia="en-GB"/>
        </w:rPr>
        <w:t>Coronavirus Act 2020</w:t>
      </w:r>
      <w:r w:rsidR="00C379C8" w:rsidRPr="00785D6B">
        <w:rPr>
          <w:rFonts w:ascii="Arial" w:hAnsi="Arial" w:cs="Arial"/>
          <w:sz w:val="24"/>
          <w:szCs w:val="24"/>
          <w:lang w:eastAsia="en-GB"/>
        </w:rPr>
        <w:t xml:space="preserve"> regulations </w:t>
      </w:r>
      <w:r w:rsidR="00096120" w:rsidRPr="00785D6B">
        <w:rPr>
          <w:rFonts w:ascii="Arial" w:hAnsi="Arial" w:cs="Arial"/>
          <w:i/>
          <w:iCs/>
          <w:sz w:val="24"/>
          <w:szCs w:val="24"/>
          <w:lang w:eastAsia="en-GB"/>
        </w:rPr>
        <w:t>T</w:t>
      </w:r>
      <w:r w:rsidRPr="00785D6B">
        <w:rPr>
          <w:rFonts w:ascii="Arial" w:hAnsi="Arial" w:cs="Arial"/>
          <w:i/>
          <w:iCs/>
          <w:sz w:val="24"/>
          <w:szCs w:val="24"/>
          <w:lang w:eastAsia="en-GB"/>
        </w:rPr>
        <w:t>he</w:t>
      </w:r>
      <w:r w:rsidR="00096120" w:rsidRPr="00785D6B">
        <w:rPr>
          <w:rFonts w:ascii="Arial" w:hAnsi="Arial" w:cs="Arial"/>
          <w:i/>
          <w:iCs/>
          <w:sz w:val="24"/>
          <w:szCs w:val="24"/>
          <w:lang w:eastAsia="en-GB"/>
        </w:rPr>
        <w:t xml:space="preserve"> Local Authorities and Police and Crime Panels (Coronavirus) (Flexibility of Local Authority and Police and Crime Panel Meetings) (England and </w:t>
      </w:r>
      <w:r w:rsidR="003709CB">
        <w:rPr>
          <w:rFonts w:ascii="Arial" w:hAnsi="Arial" w:cs="Arial"/>
          <w:i/>
          <w:iCs/>
          <w:sz w:val="24"/>
          <w:szCs w:val="24"/>
          <w:lang w:eastAsia="en-GB"/>
        </w:rPr>
        <w:t>W</w:t>
      </w:r>
      <w:r w:rsidR="00096120" w:rsidRPr="00785D6B">
        <w:rPr>
          <w:rFonts w:ascii="Arial" w:hAnsi="Arial" w:cs="Arial"/>
          <w:i/>
          <w:iCs/>
          <w:sz w:val="24"/>
          <w:szCs w:val="24"/>
          <w:lang w:eastAsia="en-GB"/>
        </w:rPr>
        <w:t>ales) Regulations 2020</w:t>
      </w:r>
      <w:r w:rsidR="00096120" w:rsidRPr="00785D6B">
        <w:rPr>
          <w:rFonts w:ascii="Arial" w:hAnsi="Arial" w:cs="Arial"/>
          <w:sz w:val="24"/>
          <w:szCs w:val="24"/>
          <w:lang w:eastAsia="en-GB"/>
        </w:rPr>
        <w:t xml:space="preserve"> that came into force in April 2020.</w:t>
      </w:r>
      <w:r w:rsidRPr="00785D6B">
        <w:rPr>
          <w:rFonts w:ascii="Arial" w:hAnsi="Arial" w:cs="Arial"/>
          <w:sz w:val="24"/>
          <w:szCs w:val="24"/>
          <w:lang w:eastAsia="en-GB"/>
        </w:rPr>
        <w:t xml:space="preserve"> </w:t>
      </w:r>
    </w:p>
    <w:p w14:paraId="5F25DC6F" w14:textId="77777777"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4A867580" w14:textId="77777777" w:rsidR="006D19B8" w:rsidRPr="0061222E"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222E">
        <w:rPr>
          <w:rFonts w:ascii="Arial" w:hAnsi="Arial" w:cs="Arial"/>
          <w:b/>
          <w:sz w:val="24"/>
          <w:szCs w:val="24"/>
        </w:rPr>
        <w:t>Risk Management</w:t>
      </w:r>
    </w:p>
    <w:p w14:paraId="23568DE9" w14:textId="5C8ADA2E" w:rsidR="006D19B8" w:rsidRPr="00785D6B" w:rsidRDefault="009228C1"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R</w:t>
      </w:r>
      <w:r w:rsidR="006D19B8" w:rsidRPr="00785D6B">
        <w:rPr>
          <w:rFonts w:ascii="Arial" w:hAnsi="Arial" w:cs="Arial"/>
          <w:sz w:val="24"/>
          <w:szCs w:val="24"/>
          <w:lang w:eastAsia="en-GB"/>
        </w:rPr>
        <w:t xml:space="preserve">isks relating to COVID 19 were included </w:t>
      </w:r>
      <w:r w:rsidRPr="00785D6B">
        <w:rPr>
          <w:rFonts w:ascii="Arial" w:hAnsi="Arial" w:cs="Arial"/>
          <w:sz w:val="24"/>
          <w:szCs w:val="24"/>
          <w:lang w:eastAsia="en-GB"/>
        </w:rPr>
        <w:t xml:space="preserve">in </w:t>
      </w:r>
      <w:r w:rsidR="006D19B8" w:rsidRPr="00785D6B">
        <w:rPr>
          <w:rFonts w:ascii="Arial" w:hAnsi="Arial" w:cs="Arial"/>
          <w:sz w:val="24"/>
          <w:szCs w:val="24"/>
          <w:lang w:eastAsia="en-GB"/>
        </w:rPr>
        <w:t>the Corporate Risk Register</w:t>
      </w:r>
      <w:r w:rsidRPr="00785D6B">
        <w:rPr>
          <w:rFonts w:ascii="Arial" w:hAnsi="Arial" w:cs="Arial"/>
          <w:sz w:val="24"/>
          <w:szCs w:val="24"/>
          <w:lang w:eastAsia="en-GB"/>
        </w:rPr>
        <w:t xml:space="preserve"> since Quarter 4 2019/20 and throughout 2020/21.  These risk</w:t>
      </w:r>
      <w:r w:rsidR="00CE1C7E" w:rsidRPr="00785D6B">
        <w:rPr>
          <w:rFonts w:ascii="Arial" w:hAnsi="Arial" w:cs="Arial"/>
          <w:sz w:val="24"/>
          <w:szCs w:val="24"/>
          <w:lang w:eastAsia="en-GB"/>
        </w:rPr>
        <w:t>s</w:t>
      </w:r>
      <w:r w:rsidRPr="00785D6B">
        <w:rPr>
          <w:rFonts w:ascii="Arial" w:hAnsi="Arial" w:cs="Arial"/>
          <w:sz w:val="24"/>
          <w:szCs w:val="24"/>
          <w:lang w:eastAsia="en-GB"/>
        </w:rPr>
        <w:t xml:space="preserve"> </w:t>
      </w:r>
      <w:r w:rsidR="00640AFD" w:rsidRPr="00785D6B">
        <w:rPr>
          <w:rFonts w:ascii="Arial" w:hAnsi="Arial" w:cs="Arial"/>
          <w:sz w:val="24"/>
          <w:szCs w:val="24"/>
          <w:lang w:eastAsia="en-GB"/>
        </w:rPr>
        <w:t>changed throughout the year in response to the progress of the pandemic and covered the impact o</w:t>
      </w:r>
      <w:r w:rsidR="00F1792A" w:rsidRPr="00785D6B">
        <w:rPr>
          <w:rFonts w:ascii="Arial" w:hAnsi="Arial" w:cs="Arial"/>
          <w:sz w:val="24"/>
          <w:szCs w:val="24"/>
          <w:lang w:eastAsia="en-GB"/>
        </w:rPr>
        <w:t>n the provision of services, the impact on the recovery of the Council’s operations post pandemic, the impact on the Harrow Community and the financial impact on the Council</w:t>
      </w:r>
      <w:r w:rsidR="00640AFD" w:rsidRPr="00785D6B">
        <w:rPr>
          <w:rFonts w:ascii="Arial" w:hAnsi="Arial" w:cs="Arial"/>
          <w:sz w:val="24"/>
          <w:szCs w:val="24"/>
          <w:lang w:eastAsia="en-GB"/>
        </w:rPr>
        <w:t>.</w:t>
      </w:r>
    </w:p>
    <w:p w14:paraId="4A8EF863" w14:textId="77777777"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69DBD883" w14:textId="14DDF5C4" w:rsidR="006D19B8" w:rsidRPr="00785D6B" w:rsidRDefault="00F1792A"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Given the nature of the crisis, decisions needed to be made as a matter of urgency with risks being assessed on a daily basis by Chief Officers meeting via a gold, silver and bronze command structure with daily key Member briefings, weekly Cabinet briefings and a range of additional briefings with other Members. </w:t>
      </w:r>
    </w:p>
    <w:p w14:paraId="51D4EFD7" w14:textId="77777777" w:rsidR="006D19B8" w:rsidRPr="00592734" w:rsidRDefault="006D19B8" w:rsidP="00AD42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8"/>
          <w:szCs w:val="28"/>
        </w:rPr>
      </w:pPr>
    </w:p>
    <w:p w14:paraId="7101EB29" w14:textId="77777777" w:rsidR="006D19B8" w:rsidRPr="0061222E" w:rsidRDefault="006D19B8" w:rsidP="00AD42D4">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222E">
        <w:rPr>
          <w:rFonts w:ascii="Arial" w:hAnsi="Arial" w:cs="Arial"/>
          <w:b/>
          <w:sz w:val="24"/>
          <w:szCs w:val="24"/>
        </w:rPr>
        <w:t>Capacity &amp; Capability</w:t>
      </w:r>
    </w:p>
    <w:p w14:paraId="71A77ED9" w14:textId="77777777" w:rsidR="006D19B8" w:rsidRPr="00592734" w:rsidRDefault="006D19B8" w:rsidP="00AD42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As the crisis developed, Harrow moved to ensure the resilience of its priority services to support vulnerable residents and to look after its staff. This response was influenced by concern about the impact of staff absences, the limitations of Harrow’s IT system to allow staff to work remotely and its lean organisational capacity. </w:t>
      </w:r>
    </w:p>
    <w:p w14:paraId="41BA4DE2" w14:textId="77777777" w:rsidR="006D19B8" w:rsidRPr="00592734" w:rsidRDefault="006D19B8" w:rsidP="00AD42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234AA51B" w14:textId="4EFA5275" w:rsidR="0012087D" w:rsidRPr="00785D6B" w:rsidRDefault="006D19B8" w:rsidP="00913388">
      <w:pPr>
        <w:pBdr>
          <w:top w:val="single" w:sz="4" w:space="1" w:color="auto"/>
          <w:left w:val="single" w:sz="4" w:space="4" w:color="auto"/>
          <w:bottom w:val="single" w:sz="4" w:space="1" w:color="auto"/>
          <w:right w:val="single" w:sz="4" w:space="4" w:color="auto"/>
        </w:pBdr>
        <w:spacing w:after="0"/>
        <w:rPr>
          <w:rFonts w:ascii="Arial" w:hAnsi="Arial" w:cs="Arial"/>
          <w:sz w:val="24"/>
          <w:szCs w:val="24"/>
          <w:lang w:eastAsia="en-GB"/>
        </w:rPr>
      </w:pPr>
      <w:r w:rsidRPr="00785D6B">
        <w:rPr>
          <w:rFonts w:ascii="Arial" w:hAnsi="Arial" w:cs="Arial"/>
          <w:sz w:val="24"/>
          <w:szCs w:val="24"/>
          <w:lang w:eastAsia="en-GB"/>
        </w:rPr>
        <w:t xml:space="preserve">Managing the crisis, establishing the new services required by Government and ensuring priority service resilience absorbed considerable organisational capacity. Accordingly, non-priority activities or projects were halted or postponed and a ‘Talent Hub’ established to facilitate the voluntary redeployment of staff into priority areas. </w:t>
      </w:r>
      <w:r w:rsidR="0012087D" w:rsidRPr="00785D6B">
        <w:rPr>
          <w:rFonts w:ascii="Arial" w:hAnsi="Arial" w:cs="Arial"/>
          <w:sz w:val="24"/>
          <w:szCs w:val="24"/>
          <w:lang w:eastAsia="en-GB"/>
        </w:rPr>
        <w:t>This strategy was successful and priority services were maintained</w:t>
      </w:r>
      <w:r w:rsidR="005C59D4" w:rsidRPr="00785D6B">
        <w:rPr>
          <w:rFonts w:ascii="Arial" w:hAnsi="Arial" w:cs="Arial"/>
          <w:sz w:val="24"/>
          <w:szCs w:val="24"/>
          <w:lang w:eastAsia="en-GB"/>
        </w:rPr>
        <w:t xml:space="preserve"> throughout the pandemic to date</w:t>
      </w:r>
      <w:r w:rsidR="0012087D" w:rsidRPr="00785D6B">
        <w:rPr>
          <w:rFonts w:ascii="Arial" w:hAnsi="Arial" w:cs="Arial"/>
          <w:sz w:val="24"/>
          <w:szCs w:val="24"/>
          <w:lang w:eastAsia="en-GB"/>
        </w:rPr>
        <w:t>.</w:t>
      </w:r>
    </w:p>
    <w:p w14:paraId="743A315C" w14:textId="77777777" w:rsidR="00913388" w:rsidRPr="00785D6B" w:rsidRDefault="00913388" w:rsidP="00913388">
      <w:pPr>
        <w:pBdr>
          <w:top w:val="single" w:sz="4" w:space="1" w:color="auto"/>
          <w:left w:val="single" w:sz="4" w:space="4" w:color="auto"/>
          <w:bottom w:val="single" w:sz="4" w:space="1" w:color="auto"/>
          <w:right w:val="single" w:sz="4" w:space="4" w:color="auto"/>
        </w:pBdr>
        <w:spacing w:after="0"/>
        <w:rPr>
          <w:rFonts w:ascii="Arial" w:hAnsi="Arial" w:cs="Arial"/>
          <w:sz w:val="24"/>
          <w:szCs w:val="24"/>
          <w:lang w:eastAsia="en-GB"/>
        </w:rPr>
      </w:pPr>
    </w:p>
    <w:p w14:paraId="01ACB3A9" w14:textId="77777777" w:rsidR="00D476DD" w:rsidRPr="00785D6B" w:rsidRDefault="006D19B8" w:rsidP="00913388">
      <w:pPr>
        <w:pBdr>
          <w:top w:val="single" w:sz="4" w:space="1" w:color="auto"/>
          <w:left w:val="single" w:sz="4" w:space="4" w:color="auto"/>
          <w:bottom w:val="single" w:sz="4" w:space="1" w:color="auto"/>
          <w:right w:val="single" w:sz="4" w:space="4" w:color="auto"/>
        </w:pBdr>
        <w:spacing w:after="0"/>
        <w:rPr>
          <w:rFonts w:ascii="Arial" w:hAnsi="Arial" w:cs="Arial"/>
          <w:sz w:val="24"/>
          <w:szCs w:val="24"/>
          <w:lang w:eastAsia="en-GB"/>
        </w:rPr>
      </w:pPr>
      <w:r w:rsidRPr="00785D6B">
        <w:rPr>
          <w:rFonts w:ascii="Arial" w:hAnsi="Arial" w:cs="Arial"/>
          <w:sz w:val="24"/>
          <w:szCs w:val="24"/>
          <w:lang w:eastAsia="en-GB"/>
        </w:rPr>
        <w:t xml:space="preserve">Residents and Members were advised that responses to service queries and complaints might be delayed. </w:t>
      </w:r>
    </w:p>
    <w:p w14:paraId="34540CB8" w14:textId="77777777" w:rsidR="00913388" w:rsidRPr="00785D6B" w:rsidRDefault="00913388" w:rsidP="00AD42D4">
      <w:pPr>
        <w:pBdr>
          <w:top w:val="single" w:sz="4" w:space="1" w:color="auto"/>
          <w:left w:val="single" w:sz="4" w:space="4" w:color="auto"/>
          <w:bottom w:val="single" w:sz="4" w:space="1" w:color="auto"/>
          <w:right w:val="single" w:sz="4" w:space="4" w:color="auto"/>
        </w:pBdr>
        <w:spacing w:after="0"/>
        <w:rPr>
          <w:rFonts w:ascii="Arial" w:hAnsi="Arial" w:cs="Arial"/>
          <w:b/>
          <w:sz w:val="28"/>
          <w:szCs w:val="28"/>
          <w:lang w:eastAsia="en-GB"/>
        </w:rPr>
      </w:pPr>
    </w:p>
    <w:p w14:paraId="59750C5F" w14:textId="778494F9" w:rsidR="0062069F" w:rsidRPr="0061222E" w:rsidRDefault="0062069F" w:rsidP="00AD42D4">
      <w:pPr>
        <w:pBdr>
          <w:top w:val="single" w:sz="4" w:space="1" w:color="auto"/>
          <w:left w:val="single" w:sz="4" w:space="4" w:color="auto"/>
          <w:bottom w:val="single" w:sz="4" w:space="1" w:color="auto"/>
          <w:right w:val="single" w:sz="4" w:space="4" w:color="auto"/>
        </w:pBdr>
        <w:spacing w:after="0"/>
        <w:rPr>
          <w:rFonts w:ascii="Arial" w:hAnsi="Arial" w:cs="Arial"/>
          <w:b/>
          <w:sz w:val="24"/>
          <w:szCs w:val="24"/>
          <w:lang w:eastAsia="en-GB"/>
        </w:rPr>
      </w:pPr>
      <w:r w:rsidRPr="0061222E">
        <w:rPr>
          <w:rFonts w:ascii="Arial" w:hAnsi="Arial" w:cs="Arial"/>
          <w:b/>
          <w:sz w:val="24"/>
          <w:szCs w:val="24"/>
          <w:lang w:eastAsia="en-GB"/>
        </w:rPr>
        <w:t>Financial Impact</w:t>
      </w:r>
    </w:p>
    <w:p w14:paraId="7A687845" w14:textId="72518705" w:rsidR="0062069F" w:rsidRPr="00785D6B" w:rsidRDefault="0062069F"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 xml:space="preserve">The Covid-19 emergency is having a significant financial impact on the Council’s financial position both for 2020/21 and the subsequent financial years.  Given the </w:t>
      </w:r>
      <w:r w:rsidRPr="00785D6B">
        <w:rPr>
          <w:rFonts w:ascii="Arial" w:hAnsi="Arial" w:cs="Arial"/>
          <w:bCs/>
          <w:sz w:val="24"/>
          <w:szCs w:val="24"/>
          <w:lang w:eastAsia="en-GB"/>
        </w:rPr>
        <w:lastRenderedPageBreak/>
        <w:t xml:space="preserve">size and scale of the potential impact on the Council’s finances this will remain a key focus for the organisation going forward as without adequate short and medium term financial support from the Government the impact on the Council’s ability to deliver services in an ongoing way will be severely compromised. Prior to the Covid-19 crisis the Council was already facing substantial financial challenges as a result of ongoing annual reductions in funding received from Central Government as well as additional spending pressures caused by the increase in the cost of living and an increased demand for services in Adult Social care as a result of having an ageing population. The Council responded to these pre-Covid-19 challenges by identifying efficiencies and looking at ways to innovate service delivery in accordance with a savings programme agreed by Full Council in February 2020 for the Financial Years 2020-21 to 2022-23. Over this period, further savings of £12.2m have been included in the Medium-Term Financial Strategy (MTFS).  </w:t>
      </w:r>
    </w:p>
    <w:p w14:paraId="7D67ACB3" w14:textId="0D593755" w:rsidR="003D214C" w:rsidRPr="00785D6B" w:rsidRDefault="003D214C"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56EF1BB6" w14:textId="021F5652"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Covid-19 has been shown to disproportionately affect older people and people from BME communities. Both these groups are more likely to become ill from Covid-19,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Covid-19 in Harrow.</w:t>
      </w:r>
    </w:p>
    <w:p w14:paraId="073F3640" w14:textId="1F10DA0B"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6489A995" w14:textId="0A0826CA"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The disproportionate impact felt by Harrow has not been matched by a proportionate share of funding. Analysis shows that, over the four tranches of Emergency Funding received, Harrow ranked in 108th position nationally (out of 339) and across London in 26th position (out of 33, which is 8th lowest).</w:t>
      </w:r>
    </w:p>
    <w:p w14:paraId="75C4CB93" w14:textId="77777777"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20E7A26E" w14:textId="5FD7AC48" w:rsidR="00346FC3" w:rsidRPr="00785D6B" w:rsidRDefault="003D214C"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 xml:space="preserve">Full Council approved the </w:t>
      </w:r>
      <w:proofErr w:type="gramStart"/>
      <w:r w:rsidRPr="00785D6B">
        <w:rPr>
          <w:rFonts w:ascii="Arial" w:hAnsi="Arial" w:cs="Arial"/>
          <w:bCs/>
          <w:sz w:val="24"/>
          <w:szCs w:val="24"/>
          <w:lang w:eastAsia="en-GB"/>
        </w:rPr>
        <w:t>Medium Term</w:t>
      </w:r>
      <w:proofErr w:type="gramEnd"/>
      <w:r w:rsidRPr="00785D6B">
        <w:rPr>
          <w:rFonts w:ascii="Arial" w:hAnsi="Arial" w:cs="Arial"/>
          <w:bCs/>
          <w:sz w:val="24"/>
          <w:szCs w:val="24"/>
          <w:lang w:eastAsia="en-GB"/>
        </w:rPr>
        <w:t xml:space="preserve"> Financial Strategy (202</w:t>
      </w:r>
      <w:r w:rsidR="00CE4223" w:rsidRPr="00785D6B">
        <w:rPr>
          <w:rFonts w:ascii="Arial" w:hAnsi="Arial" w:cs="Arial"/>
          <w:bCs/>
          <w:sz w:val="24"/>
          <w:szCs w:val="24"/>
          <w:lang w:eastAsia="en-GB"/>
        </w:rPr>
        <w:t>1</w:t>
      </w:r>
      <w:r w:rsidRPr="00785D6B">
        <w:rPr>
          <w:rFonts w:ascii="Arial" w:hAnsi="Arial" w:cs="Arial"/>
          <w:bCs/>
          <w:sz w:val="24"/>
          <w:szCs w:val="24"/>
          <w:lang w:eastAsia="en-GB"/>
        </w:rPr>
        <w:t>/2</w:t>
      </w:r>
      <w:r w:rsidR="00CE4223" w:rsidRPr="00785D6B">
        <w:rPr>
          <w:rFonts w:ascii="Arial" w:hAnsi="Arial" w:cs="Arial"/>
          <w:bCs/>
          <w:sz w:val="24"/>
          <w:szCs w:val="24"/>
          <w:lang w:eastAsia="en-GB"/>
        </w:rPr>
        <w:t>2</w:t>
      </w:r>
      <w:r w:rsidRPr="00785D6B">
        <w:rPr>
          <w:rFonts w:ascii="Arial" w:hAnsi="Arial" w:cs="Arial"/>
          <w:bCs/>
          <w:sz w:val="24"/>
          <w:szCs w:val="24"/>
          <w:lang w:eastAsia="en-GB"/>
        </w:rPr>
        <w:t xml:space="preserve"> to 202</w:t>
      </w:r>
      <w:r w:rsidR="00CE4223" w:rsidRPr="00785D6B">
        <w:rPr>
          <w:rFonts w:ascii="Arial" w:hAnsi="Arial" w:cs="Arial"/>
          <w:bCs/>
          <w:sz w:val="24"/>
          <w:szCs w:val="24"/>
          <w:lang w:eastAsia="en-GB"/>
        </w:rPr>
        <w:t>3</w:t>
      </w:r>
      <w:r w:rsidRPr="00785D6B">
        <w:rPr>
          <w:rFonts w:ascii="Arial" w:hAnsi="Arial" w:cs="Arial"/>
          <w:bCs/>
          <w:sz w:val="24"/>
          <w:szCs w:val="24"/>
          <w:lang w:eastAsia="en-GB"/>
        </w:rPr>
        <w:t>/2</w:t>
      </w:r>
      <w:r w:rsidR="00CE4223" w:rsidRPr="00785D6B">
        <w:rPr>
          <w:rFonts w:ascii="Arial" w:hAnsi="Arial" w:cs="Arial"/>
          <w:bCs/>
          <w:sz w:val="24"/>
          <w:szCs w:val="24"/>
          <w:lang w:eastAsia="en-GB"/>
        </w:rPr>
        <w:t>4</w:t>
      </w:r>
      <w:r w:rsidRPr="00785D6B">
        <w:rPr>
          <w:rFonts w:ascii="Arial" w:hAnsi="Arial" w:cs="Arial"/>
          <w:bCs/>
          <w:sz w:val="24"/>
          <w:szCs w:val="24"/>
          <w:lang w:eastAsia="en-GB"/>
        </w:rPr>
        <w:t>) in February 202</w:t>
      </w:r>
      <w:r w:rsidR="00CE4223" w:rsidRPr="00785D6B">
        <w:rPr>
          <w:rFonts w:ascii="Arial" w:hAnsi="Arial" w:cs="Arial"/>
          <w:bCs/>
          <w:sz w:val="24"/>
          <w:szCs w:val="24"/>
          <w:lang w:eastAsia="en-GB"/>
        </w:rPr>
        <w:t xml:space="preserve">1 which achieved a balanced budget position for 2021/22 and budget gaps of £24.651m and £5.098m for 2022/23 and 2023/24 respectively. </w:t>
      </w:r>
    </w:p>
    <w:p w14:paraId="043D506B" w14:textId="77777777" w:rsidR="00346FC3" w:rsidRPr="00785D6B" w:rsidRDefault="00346FC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32AC655D" w14:textId="5778F9CF" w:rsidR="003D214C" w:rsidRPr="00785D6B" w:rsidRDefault="00346FC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 xml:space="preserve">The monitoring of financial performance during 2020/21 was separated between business as usual and Covid-19. This was to ensure the impact of the pandemic is fully understood on the current and future years and business as usual budget is robustly managed to ensure no unfunded pressures. </w:t>
      </w:r>
    </w:p>
    <w:p w14:paraId="7E028492" w14:textId="162CC5AB" w:rsidR="0062069F" w:rsidRDefault="0062069F" w:rsidP="00AD42D4">
      <w:pPr>
        <w:spacing w:after="0" w:line="240" w:lineRule="auto"/>
        <w:rPr>
          <w:rFonts w:ascii="Arial" w:hAnsi="Arial" w:cs="Arial"/>
          <w:b/>
          <w:sz w:val="28"/>
          <w:szCs w:val="28"/>
        </w:rPr>
      </w:pPr>
    </w:p>
    <w:p w14:paraId="41A4D637" w14:textId="34BBE58E" w:rsidR="001C2C69" w:rsidRDefault="001C2C69" w:rsidP="00785D6B">
      <w:pPr>
        <w:spacing w:after="0"/>
        <w:rPr>
          <w:rFonts w:ascii="Arial" w:hAnsi="Arial" w:cs="Arial"/>
          <w:b/>
          <w:sz w:val="28"/>
          <w:szCs w:val="28"/>
        </w:rPr>
      </w:pPr>
      <w:r w:rsidRPr="00A5236A">
        <w:rPr>
          <w:rFonts w:ascii="Arial" w:hAnsi="Arial" w:cs="Arial"/>
          <w:b/>
          <w:sz w:val="28"/>
          <w:szCs w:val="28"/>
        </w:rPr>
        <w:t>3. Effectiveness of Key Elements</w:t>
      </w:r>
      <w:r w:rsidR="00A5236A">
        <w:rPr>
          <w:rFonts w:ascii="Arial" w:hAnsi="Arial" w:cs="Arial"/>
          <w:b/>
          <w:sz w:val="28"/>
          <w:szCs w:val="28"/>
        </w:rPr>
        <w:t xml:space="preserve"> of the Governance Framework</w:t>
      </w:r>
    </w:p>
    <w:p w14:paraId="27623EB8" w14:textId="77777777" w:rsidR="0061222E" w:rsidRDefault="0061222E" w:rsidP="00785D6B">
      <w:pPr>
        <w:spacing w:after="0"/>
        <w:rPr>
          <w:rFonts w:ascii="Arial" w:hAnsi="Arial" w:cs="Arial"/>
          <w:b/>
          <w:sz w:val="28"/>
          <w:szCs w:val="28"/>
        </w:rPr>
      </w:pPr>
    </w:p>
    <w:p w14:paraId="6BBADB83" w14:textId="1778B6DA" w:rsidR="00627A00" w:rsidRDefault="00627A00" w:rsidP="00785D6B">
      <w:pPr>
        <w:spacing w:after="0"/>
        <w:rPr>
          <w:rFonts w:ascii="Arial" w:hAnsi="Arial" w:cs="Arial"/>
          <w:sz w:val="24"/>
          <w:szCs w:val="24"/>
        </w:rPr>
      </w:pPr>
      <w:r w:rsidRPr="00C61066">
        <w:rPr>
          <w:rFonts w:ascii="Arial" w:hAnsi="Arial" w:cs="Arial"/>
          <w:sz w:val="24"/>
          <w:szCs w:val="24"/>
        </w:rPr>
        <w:t xml:space="preserve">Each year the Council undertakes a review of its governance arrangements to ensure the delivery of good governance </w:t>
      </w:r>
      <w:r>
        <w:rPr>
          <w:rFonts w:ascii="Arial" w:hAnsi="Arial" w:cs="Arial"/>
          <w:sz w:val="24"/>
          <w:szCs w:val="24"/>
        </w:rPr>
        <w:t xml:space="preserve">in accordance with the requirements of the Accounts and Audit Regulations 2015 and in accordance with </w:t>
      </w:r>
      <w:r>
        <w:rPr>
          <w:rFonts w:ascii="Arial" w:hAnsi="Arial" w:cs="Arial"/>
          <w:i/>
          <w:sz w:val="24"/>
          <w:szCs w:val="24"/>
        </w:rPr>
        <w:t xml:space="preserve">Delivering Good Governance in Local Government: Framework 2016 </w:t>
      </w:r>
      <w:r>
        <w:rPr>
          <w:rFonts w:ascii="Arial" w:hAnsi="Arial" w:cs="Arial"/>
          <w:sz w:val="24"/>
          <w:szCs w:val="24"/>
        </w:rPr>
        <w:t>published by the Chartered Institute of Public Finance &amp; Accountancy (CIPFA) and the Society of Local Authority Chief Executives and Senior Managers (Solace)</w:t>
      </w:r>
      <w:r w:rsidRPr="00C61066">
        <w:rPr>
          <w:rFonts w:ascii="Arial" w:hAnsi="Arial" w:cs="Arial"/>
          <w:sz w:val="24"/>
          <w:szCs w:val="24"/>
        </w:rPr>
        <w:t xml:space="preserve">. </w:t>
      </w:r>
    </w:p>
    <w:p w14:paraId="0D0B9207" w14:textId="77777777" w:rsidR="00913388" w:rsidRDefault="00913388" w:rsidP="00785D6B">
      <w:pPr>
        <w:spacing w:after="0"/>
        <w:rPr>
          <w:rFonts w:ascii="Arial" w:hAnsi="Arial" w:cs="Arial"/>
          <w:sz w:val="24"/>
          <w:szCs w:val="24"/>
        </w:rPr>
      </w:pPr>
    </w:p>
    <w:p w14:paraId="7A842121" w14:textId="6726EF9A" w:rsidR="00627A00" w:rsidRPr="00592734" w:rsidRDefault="009E2D70" w:rsidP="00785D6B">
      <w:pPr>
        <w:spacing w:after="0"/>
        <w:rPr>
          <w:rFonts w:ascii="Arial" w:hAnsi="Arial" w:cs="Arial"/>
          <w:sz w:val="24"/>
          <w:szCs w:val="24"/>
        </w:rPr>
      </w:pPr>
      <w:r w:rsidRPr="00592734">
        <w:rPr>
          <w:rFonts w:ascii="Arial" w:hAnsi="Arial" w:cs="Arial"/>
          <w:sz w:val="24"/>
          <w:szCs w:val="24"/>
        </w:rPr>
        <w:t xml:space="preserve">The effectiveness of key elements </w:t>
      </w:r>
      <w:r w:rsidR="00E061CD" w:rsidRPr="00592734">
        <w:rPr>
          <w:rFonts w:ascii="Arial" w:hAnsi="Arial" w:cs="Arial"/>
          <w:sz w:val="24"/>
          <w:szCs w:val="24"/>
        </w:rPr>
        <w:t xml:space="preserve">during </w:t>
      </w:r>
      <w:r w:rsidR="005C6637" w:rsidRPr="00592734">
        <w:rPr>
          <w:rFonts w:ascii="Arial" w:hAnsi="Arial" w:cs="Arial"/>
          <w:sz w:val="24"/>
          <w:szCs w:val="24"/>
        </w:rPr>
        <w:t>20</w:t>
      </w:r>
      <w:r w:rsidR="009F019E">
        <w:rPr>
          <w:rFonts w:ascii="Arial" w:hAnsi="Arial" w:cs="Arial"/>
          <w:sz w:val="24"/>
          <w:szCs w:val="24"/>
        </w:rPr>
        <w:t>20</w:t>
      </w:r>
      <w:r w:rsidR="005C6637" w:rsidRPr="00592734">
        <w:rPr>
          <w:rFonts w:ascii="Arial" w:hAnsi="Arial" w:cs="Arial"/>
          <w:sz w:val="24"/>
          <w:szCs w:val="24"/>
        </w:rPr>
        <w:t>/2</w:t>
      </w:r>
      <w:r w:rsidR="009F019E">
        <w:rPr>
          <w:rFonts w:ascii="Arial" w:hAnsi="Arial" w:cs="Arial"/>
          <w:sz w:val="24"/>
          <w:szCs w:val="24"/>
        </w:rPr>
        <w:t>1</w:t>
      </w:r>
      <w:r w:rsidR="00E061CD" w:rsidRPr="00592734">
        <w:rPr>
          <w:rFonts w:ascii="Arial" w:hAnsi="Arial" w:cs="Arial"/>
          <w:sz w:val="24"/>
          <w:szCs w:val="24"/>
        </w:rPr>
        <w:t xml:space="preserve"> </w:t>
      </w:r>
      <w:r w:rsidRPr="00592734">
        <w:rPr>
          <w:rFonts w:ascii="Arial" w:hAnsi="Arial" w:cs="Arial"/>
          <w:sz w:val="24"/>
          <w:szCs w:val="24"/>
        </w:rPr>
        <w:t xml:space="preserve">is covered below: </w:t>
      </w:r>
      <w:r w:rsidR="00F93322" w:rsidRPr="00592734">
        <w:rPr>
          <w:rFonts w:ascii="Arial" w:hAnsi="Arial" w:cs="Arial"/>
          <w:sz w:val="24"/>
          <w:szCs w:val="24"/>
        </w:rPr>
        <w:t xml:space="preserve">   </w:t>
      </w:r>
    </w:p>
    <w:p w14:paraId="339C4EC3" w14:textId="77777777" w:rsidR="00913388" w:rsidRDefault="00913388" w:rsidP="00785D6B">
      <w:pPr>
        <w:spacing w:after="0"/>
        <w:rPr>
          <w:rFonts w:ascii="Arial" w:hAnsi="Arial" w:cs="Arial"/>
          <w:b/>
          <w:sz w:val="24"/>
          <w:szCs w:val="24"/>
        </w:rPr>
      </w:pPr>
    </w:p>
    <w:p w14:paraId="39F7E899" w14:textId="1AC5A45D" w:rsidR="001C2C69" w:rsidRDefault="001C2C69" w:rsidP="00785D6B">
      <w:pPr>
        <w:spacing w:after="0"/>
        <w:rPr>
          <w:rFonts w:ascii="Arial" w:hAnsi="Arial" w:cs="Arial"/>
          <w:b/>
          <w:sz w:val="24"/>
          <w:szCs w:val="24"/>
        </w:rPr>
      </w:pPr>
      <w:r>
        <w:rPr>
          <w:rFonts w:ascii="Arial" w:hAnsi="Arial" w:cs="Arial"/>
          <w:b/>
          <w:sz w:val="24"/>
          <w:szCs w:val="24"/>
        </w:rPr>
        <w:t xml:space="preserve">3.1 Behaviour of </w:t>
      </w:r>
      <w:r w:rsidR="00995CF7">
        <w:rPr>
          <w:rFonts w:ascii="Arial" w:hAnsi="Arial" w:cs="Arial"/>
          <w:b/>
          <w:sz w:val="24"/>
          <w:szCs w:val="24"/>
        </w:rPr>
        <w:t>M</w:t>
      </w:r>
      <w:r>
        <w:rPr>
          <w:rFonts w:ascii="Arial" w:hAnsi="Arial" w:cs="Arial"/>
          <w:b/>
          <w:sz w:val="24"/>
          <w:szCs w:val="24"/>
        </w:rPr>
        <w:t xml:space="preserve">embers and </w:t>
      </w:r>
      <w:r w:rsidR="00995CF7">
        <w:rPr>
          <w:rFonts w:ascii="Arial" w:hAnsi="Arial" w:cs="Arial"/>
          <w:b/>
          <w:sz w:val="24"/>
          <w:szCs w:val="24"/>
        </w:rPr>
        <w:t>S</w:t>
      </w:r>
      <w:r>
        <w:rPr>
          <w:rFonts w:ascii="Arial" w:hAnsi="Arial" w:cs="Arial"/>
          <w:b/>
          <w:sz w:val="24"/>
          <w:szCs w:val="24"/>
        </w:rPr>
        <w:t>taff</w:t>
      </w:r>
    </w:p>
    <w:p w14:paraId="2B3F4161" w14:textId="77777777" w:rsidR="0061222E" w:rsidRDefault="0061222E" w:rsidP="00785D6B">
      <w:pPr>
        <w:spacing w:after="0"/>
        <w:rPr>
          <w:rFonts w:ascii="Arial" w:hAnsi="Arial" w:cs="Arial"/>
          <w:b/>
          <w:sz w:val="24"/>
          <w:szCs w:val="24"/>
        </w:rPr>
      </w:pPr>
    </w:p>
    <w:p w14:paraId="76A307ED" w14:textId="3888E0B3" w:rsidR="000423D8" w:rsidRPr="00CE1C7E" w:rsidRDefault="00CA0B54" w:rsidP="00785D6B">
      <w:pPr>
        <w:spacing w:after="0"/>
        <w:rPr>
          <w:rFonts w:ascii="Arial" w:hAnsi="Arial" w:cs="Arial"/>
          <w:i/>
          <w:color w:val="FF0000"/>
          <w:sz w:val="24"/>
          <w:szCs w:val="24"/>
        </w:rPr>
      </w:pPr>
      <w:r w:rsidRPr="00251619">
        <w:rPr>
          <w:rFonts w:ascii="Arial" w:hAnsi="Arial" w:cs="Arial"/>
          <w:sz w:val="24"/>
          <w:szCs w:val="24"/>
        </w:rPr>
        <w:t xml:space="preserve">Codes of </w:t>
      </w:r>
      <w:r w:rsidR="00EA1868" w:rsidRPr="00251619">
        <w:rPr>
          <w:rFonts w:ascii="Arial" w:hAnsi="Arial" w:cs="Arial"/>
          <w:sz w:val="24"/>
          <w:szCs w:val="24"/>
        </w:rPr>
        <w:t>C</w:t>
      </w:r>
      <w:r w:rsidRPr="00251619">
        <w:rPr>
          <w:rFonts w:ascii="Arial" w:hAnsi="Arial" w:cs="Arial"/>
          <w:sz w:val="24"/>
          <w:szCs w:val="24"/>
        </w:rPr>
        <w:t xml:space="preserve">onduct that define standards of behaviour </w:t>
      </w:r>
      <w:r w:rsidRPr="00A96E1B">
        <w:rPr>
          <w:rFonts w:ascii="Arial" w:hAnsi="Arial" w:cs="Arial"/>
          <w:sz w:val="24"/>
          <w:szCs w:val="24"/>
        </w:rPr>
        <w:t xml:space="preserve">for </w:t>
      </w:r>
      <w:r w:rsidR="007B56AB" w:rsidRPr="00A96E1B">
        <w:rPr>
          <w:rFonts w:ascii="Arial" w:hAnsi="Arial" w:cs="Arial"/>
          <w:sz w:val="24"/>
          <w:szCs w:val="24"/>
        </w:rPr>
        <w:t>M</w:t>
      </w:r>
      <w:r w:rsidRPr="00A96E1B">
        <w:rPr>
          <w:rFonts w:ascii="Arial" w:hAnsi="Arial" w:cs="Arial"/>
          <w:sz w:val="24"/>
          <w:szCs w:val="24"/>
        </w:rPr>
        <w:t>embers and staff have been developed and are included in the Council’s Constitution</w:t>
      </w:r>
      <w:r w:rsidR="002B4555" w:rsidRPr="00A96E1B">
        <w:rPr>
          <w:rFonts w:ascii="Arial" w:hAnsi="Arial" w:cs="Arial"/>
          <w:sz w:val="24"/>
          <w:szCs w:val="24"/>
        </w:rPr>
        <w:t>.</w:t>
      </w:r>
      <w:r w:rsidRPr="00A96E1B">
        <w:rPr>
          <w:rFonts w:ascii="Arial" w:hAnsi="Arial" w:cs="Arial"/>
          <w:sz w:val="24"/>
          <w:szCs w:val="24"/>
        </w:rPr>
        <w:t xml:space="preserve"> Mechanisms are in place to deal with </w:t>
      </w:r>
      <w:r w:rsidR="007B56AB" w:rsidRPr="00A96E1B">
        <w:rPr>
          <w:rFonts w:ascii="Arial" w:hAnsi="Arial" w:cs="Arial"/>
          <w:sz w:val="24"/>
          <w:szCs w:val="24"/>
        </w:rPr>
        <w:t>M</w:t>
      </w:r>
      <w:r w:rsidRPr="00A96E1B">
        <w:rPr>
          <w:rFonts w:ascii="Arial" w:hAnsi="Arial" w:cs="Arial"/>
          <w:sz w:val="24"/>
          <w:szCs w:val="24"/>
        </w:rPr>
        <w:t>ember and staff transgressions from these codes</w:t>
      </w:r>
      <w:r w:rsidR="00A6698A" w:rsidRPr="00A96E1B">
        <w:rPr>
          <w:rFonts w:ascii="Arial" w:hAnsi="Arial" w:cs="Arial"/>
          <w:sz w:val="24"/>
          <w:szCs w:val="24"/>
        </w:rPr>
        <w:t xml:space="preserve"> and p</w:t>
      </w:r>
      <w:r w:rsidRPr="00A96E1B">
        <w:rPr>
          <w:rFonts w:ascii="Arial" w:hAnsi="Arial" w:cs="Arial"/>
          <w:sz w:val="24"/>
          <w:szCs w:val="24"/>
        </w:rPr>
        <w:t xml:space="preserve">olicies are also in place for dealing with whistleblowing and conflicts of interest.  </w:t>
      </w:r>
    </w:p>
    <w:p w14:paraId="677400D6" w14:textId="3034A533" w:rsidR="00444C1C" w:rsidRDefault="000423D8" w:rsidP="00785D6B">
      <w:pPr>
        <w:spacing w:after="0"/>
        <w:rPr>
          <w:rFonts w:ascii="Arial" w:hAnsi="Arial" w:cs="Arial"/>
          <w:sz w:val="24"/>
          <w:szCs w:val="24"/>
        </w:rPr>
      </w:pPr>
      <w:r w:rsidRPr="00420F50">
        <w:rPr>
          <w:rFonts w:ascii="Arial" w:hAnsi="Arial" w:cs="Arial"/>
          <w:sz w:val="24"/>
          <w:szCs w:val="24"/>
        </w:rPr>
        <w:t xml:space="preserve">The Council values </w:t>
      </w:r>
      <w:r w:rsidR="002A4DD9">
        <w:rPr>
          <w:rFonts w:ascii="Arial" w:hAnsi="Arial" w:cs="Arial"/>
          <w:sz w:val="24"/>
          <w:szCs w:val="24"/>
        </w:rPr>
        <w:t xml:space="preserve">are </w:t>
      </w:r>
      <w:r w:rsidRPr="00420F50">
        <w:rPr>
          <w:rFonts w:ascii="Arial" w:hAnsi="Arial" w:cs="Arial"/>
          <w:sz w:val="24"/>
          <w:szCs w:val="24"/>
        </w:rPr>
        <w:t>incorporated into the staff induction programme</w:t>
      </w:r>
      <w:r w:rsidR="00E74248" w:rsidRPr="00420F50">
        <w:rPr>
          <w:rFonts w:ascii="Arial" w:hAnsi="Arial" w:cs="Arial"/>
          <w:sz w:val="24"/>
          <w:szCs w:val="24"/>
        </w:rPr>
        <w:t xml:space="preserve"> as well as the performance appraisal process</w:t>
      </w:r>
      <w:r w:rsidR="00732601" w:rsidRPr="00420F50">
        <w:rPr>
          <w:rFonts w:ascii="Arial" w:hAnsi="Arial" w:cs="Arial"/>
          <w:sz w:val="24"/>
          <w:szCs w:val="24"/>
        </w:rPr>
        <w:t xml:space="preserve"> and </w:t>
      </w:r>
      <w:r w:rsidR="007E6C4F" w:rsidRPr="00420F50">
        <w:rPr>
          <w:rFonts w:ascii="Arial" w:hAnsi="Arial" w:cs="Arial"/>
          <w:sz w:val="24"/>
          <w:szCs w:val="24"/>
        </w:rPr>
        <w:t xml:space="preserve">the </w:t>
      </w:r>
      <w:r w:rsidR="00732601" w:rsidRPr="00420F50">
        <w:rPr>
          <w:rFonts w:ascii="Arial" w:hAnsi="Arial" w:cs="Arial"/>
          <w:sz w:val="24"/>
          <w:szCs w:val="24"/>
        </w:rPr>
        <w:t>staff</w:t>
      </w:r>
      <w:r w:rsidR="00BA7E9C">
        <w:rPr>
          <w:rFonts w:ascii="Arial" w:hAnsi="Arial" w:cs="Arial"/>
          <w:sz w:val="24"/>
          <w:szCs w:val="24"/>
        </w:rPr>
        <w:t xml:space="preserve"> </w:t>
      </w:r>
      <w:r w:rsidR="007E6C4F" w:rsidRPr="00420F50">
        <w:rPr>
          <w:rFonts w:ascii="Arial" w:hAnsi="Arial" w:cs="Arial"/>
          <w:sz w:val="24"/>
          <w:szCs w:val="24"/>
        </w:rPr>
        <w:t>are</w:t>
      </w:r>
      <w:r w:rsidR="00732601" w:rsidRPr="00420F50">
        <w:rPr>
          <w:rFonts w:ascii="Arial" w:hAnsi="Arial" w:cs="Arial"/>
          <w:sz w:val="24"/>
          <w:szCs w:val="24"/>
        </w:rPr>
        <w:t xml:space="preserve"> measured against these values </w:t>
      </w:r>
      <w:r w:rsidR="00732601" w:rsidRPr="0098525E">
        <w:rPr>
          <w:rFonts w:ascii="Arial" w:hAnsi="Arial" w:cs="Arial"/>
          <w:sz w:val="24"/>
          <w:szCs w:val="24"/>
        </w:rPr>
        <w:t>annually</w:t>
      </w:r>
      <w:r w:rsidR="002F3DC5">
        <w:rPr>
          <w:rFonts w:ascii="Arial" w:hAnsi="Arial" w:cs="Arial"/>
          <w:sz w:val="24"/>
          <w:szCs w:val="24"/>
        </w:rPr>
        <w:t>.</w:t>
      </w:r>
      <w:r w:rsidR="00363BFA">
        <w:rPr>
          <w:rFonts w:ascii="Arial" w:hAnsi="Arial" w:cs="Arial"/>
          <w:sz w:val="24"/>
          <w:szCs w:val="24"/>
        </w:rPr>
        <w:t xml:space="preserve"> </w:t>
      </w:r>
    </w:p>
    <w:p w14:paraId="55DB5943" w14:textId="77777777" w:rsidR="0061222E" w:rsidRPr="002E6674" w:rsidRDefault="0061222E" w:rsidP="00785D6B">
      <w:pPr>
        <w:spacing w:after="0"/>
        <w:rPr>
          <w:rFonts w:ascii="Arial" w:hAnsi="Arial" w:cs="Arial"/>
          <w:strike/>
          <w:sz w:val="24"/>
          <w:szCs w:val="24"/>
        </w:rPr>
      </w:pPr>
    </w:p>
    <w:p w14:paraId="685107C1" w14:textId="78A4C7AE" w:rsidR="001C2C69" w:rsidRDefault="001C2C69" w:rsidP="00785D6B">
      <w:pPr>
        <w:spacing w:after="0"/>
        <w:rPr>
          <w:rFonts w:ascii="Arial" w:hAnsi="Arial" w:cs="Arial"/>
          <w:b/>
          <w:sz w:val="24"/>
          <w:szCs w:val="24"/>
        </w:rPr>
      </w:pPr>
      <w:r>
        <w:rPr>
          <w:rFonts w:ascii="Arial" w:hAnsi="Arial" w:cs="Arial"/>
          <w:b/>
          <w:sz w:val="24"/>
          <w:szCs w:val="24"/>
        </w:rPr>
        <w:t xml:space="preserve">3.2 Compliance with </w:t>
      </w:r>
      <w:r w:rsidR="00995CF7">
        <w:rPr>
          <w:rFonts w:ascii="Arial" w:hAnsi="Arial" w:cs="Arial"/>
          <w:b/>
          <w:sz w:val="24"/>
          <w:szCs w:val="24"/>
        </w:rPr>
        <w:t>L</w:t>
      </w:r>
      <w:r>
        <w:rPr>
          <w:rFonts w:ascii="Arial" w:hAnsi="Arial" w:cs="Arial"/>
          <w:b/>
          <w:sz w:val="24"/>
          <w:szCs w:val="24"/>
        </w:rPr>
        <w:t xml:space="preserve">aws and </w:t>
      </w:r>
      <w:r w:rsidR="00995CF7">
        <w:rPr>
          <w:rFonts w:ascii="Arial" w:hAnsi="Arial" w:cs="Arial"/>
          <w:b/>
          <w:sz w:val="24"/>
          <w:szCs w:val="24"/>
        </w:rPr>
        <w:t>R</w:t>
      </w:r>
      <w:r>
        <w:rPr>
          <w:rFonts w:ascii="Arial" w:hAnsi="Arial" w:cs="Arial"/>
          <w:b/>
          <w:sz w:val="24"/>
          <w:szCs w:val="24"/>
        </w:rPr>
        <w:t>egulations</w:t>
      </w:r>
    </w:p>
    <w:p w14:paraId="648D460F" w14:textId="77777777" w:rsidR="0061222E" w:rsidRDefault="0061222E" w:rsidP="00785D6B">
      <w:pPr>
        <w:spacing w:after="0"/>
        <w:rPr>
          <w:rFonts w:ascii="Arial" w:hAnsi="Arial" w:cs="Arial"/>
          <w:b/>
          <w:sz w:val="24"/>
          <w:szCs w:val="24"/>
        </w:rPr>
      </w:pPr>
    </w:p>
    <w:p w14:paraId="07A3542E" w14:textId="18B5525B" w:rsidR="00FA45D4" w:rsidRDefault="008327A4" w:rsidP="00785D6B">
      <w:pPr>
        <w:spacing w:after="0"/>
        <w:rPr>
          <w:rFonts w:ascii="Arial" w:hAnsi="Arial" w:cs="Arial"/>
          <w:sz w:val="24"/>
          <w:szCs w:val="24"/>
        </w:rPr>
      </w:pPr>
      <w:r>
        <w:rPr>
          <w:rFonts w:ascii="Arial" w:hAnsi="Arial" w:cs="Arial"/>
          <w:sz w:val="24"/>
          <w:szCs w:val="24"/>
        </w:rPr>
        <w:t xml:space="preserve">Responsibility to comply with relevant laws and regulations and internal policies and procedures </w:t>
      </w:r>
      <w:r w:rsidR="007D4CFF">
        <w:rPr>
          <w:rFonts w:ascii="Arial" w:hAnsi="Arial" w:cs="Arial"/>
          <w:sz w:val="24"/>
          <w:szCs w:val="24"/>
        </w:rPr>
        <w:t xml:space="preserve">rests with the Council’s managers some of whom have specific statutory </w:t>
      </w:r>
      <w:r w:rsidR="007D4CFF" w:rsidRPr="00207619">
        <w:rPr>
          <w:rFonts w:ascii="Arial" w:hAnsi="Arial" w:cs="Arial"/>
          <w:sz w:val="24"/>
          <w:szCs w:val="24"/>
        </w:rPr>
        <w:t xml:space="preserve">obligations e.g. the Head of Paid Service, </w:t>
      </w:r>
      <w:r w:rsidR="006B0147" w:rsidRPr="00207619">
        <w:rPr>
          <w:rFonts w:ascii="Arial" w:hAnsi="Arial" w:cs="Arial"/>
          <w:sz w:val="24"/>
          <w:szCs w:val="24"/>
        </w:rPr>
        <w:t>Director of Children’s Services</w:t>
      </w:r>
      <w:r w:rsidR="007D4CFF" w:rsidRPr="00207619">
        <w:rPr>
          <w:rFonts w:ascii="Arial" w:hAnsi="Arial" w:cs="Arial"/>
          <w:sz w:val="24"/>
          <w:szCs w:val="24"/>
        </w:rPr>
        <w:t xml:space="preserve">, </w:t>
      </w:r>
      <w:r w:rsidR="006B0147" w:rsidRPr="00207619">
        <w:rPr>
          <w:rFonts w:ascii="Arial" w:hAnsi="Arial" w:cs="Arial"/>
          <w:sz w:val="24"/>
          <w:szCs w:val="24"/>
        </w:rPr>
        <w:t xml:space="preserve">Director of </w:t>
      </w:r>
      <w:r w:rsidR="007D4CFF" w:rsidRPr="00207619">
        <w:rPr>
          <w:rFonts w:ascii="Arial" w:hAnsi="Arial" w:cs="Arial"/>
          <w:sz w:val="24"/>
          <w:szCs w:val="24"/>
        </w:rPr>
        <w:t>Adult</w:t>
      </w:r>
      <w:r w:rsidR="006B0147" w:rsidRPr="00207619">
        <w:rPr>
          <w:rFonts w:ascii="Arial" w:hAnsi="Arial" w:cs="Arial"/>
          <w:sz w:val="24"/>
          <w:szCs w:val="24"/>
        </w:rPr>
        <w:t xml:space="preserve"> Social Services</w:t>
      </w:r>
      <w:r w:rsidR="007D4CFF" w:rsidRPr="00207619">
        <w:rPr>
          <w:rFonts w:ascii="Arial" w:hAnsi="Arial" w:cs="Arial"/>
          <w:sz w:val="24"/>
          <w:szCs w:val="24"/>
        </w:rPr>
        <w:t>, the Chief Finance Officer</w:t>
      </w:r>
      <w:r w:rsidR="006B0147" w:rsidRPr="00207619">
        <w:rPr>
          <w:rFonts w:ascii="Arial" w:hAnsi="Arial" w:cs="Arial"/>
          <w:sz w:val="24"/>
          <w:szCs w:val="24"/>
        </w:rPr>
        <w:t xml:space="preserve"> (Section 151 Officer),</w:t>
      </w:r>
      <w:r w:rsidR="007D4CFF" w:rsidRPr="00207619">
        <w:rPr>
          <w:rFonts w:ascii="Arial" w:hAnsi="Arial" w:cs="Arial"/>
          <w:sz w:val="24"/>
          <w:szCs w:val="24"/>
        </w:rPr>
        <w:t xml:space="preserve"> the Monitoring Officer </w:t>
      </w:r>
      <w:r w:rsidR="006B0147" w:rsidRPr="00207619">
        <w:rPr>
          <w:rFonts w:ascii="Arial" w:hAnsi="Arial" w:cs="Arial"/>
          <w:sz w:val="24"/>
          <w:szCs w:val="24"/>
        </w:rPr>
        <w:t xml:space="preserve">and the Director of Public Health </w:t>
      </w:r>
      <w:r w:rsidR="007D4CFF" w:rsidRPr="00207619">
        <w:rPr>
          <w:rFonts w:ascii="Arial" w:hAnsi="Arial" w:cs="Arial"/>
          <w:sz w:val="24"/>
          <w:szCs w:val="24"/>
        </w:rPr>
        <w:t xml:space="preserve">which are outlined in Article 12 of the Council’s constitution.  </w:t>
      </w:r>
      <w:r w:rsidR="007D4CFF">
        <w:rPr>
          <w:rFonts w:ascii="Arial" w:hAnsi="Arial" w:cs="Arial"/>
          <w:sz w:val="24"/>
          <w:szCs w:val="24"/>
        </w:rPr>
        <w:t>The Statutory Monitoring Officer functions to report on likely contravention of any enactment or rule of law and the Chief Finance Officer is responsible for identifying any proposal, decision or course of action that will involve incurring unlawful expenditure</w:t>
      </w:r>
      <w:r w:rsidR="007D4CFF" w:rsidRPr="00592734">
        <w:rPr>
          <w:rFonts w:ascii="Arial" w:hAnsi="Arial" w:cs="Arial"/>
          <w:sz w:val="24"/>
          <w:szCs w:val="24"/>
        </w:rPr>
        <w:t xml:space="preserve">.   </w:t>
      </w:r>
    </w:p>
    <w:p w14:paraId="7F251CB6" w14:textId="77777777" w:rsidR="002F3DC5" w:rsidRPr="00CE1C7E" w:rsidRDefault="002F3DC5" w:rsidP="00785D6B">
      <w:pPr>
        <w:spacing w:after="0"/>
        <w:rPr>
          <w:rFonts w:ascii="Arial" w:hAnsi="Arial" w:cs="Arial"/>
          <w:i/>
          <w:color w:val="FF0000"/>
          <w:sz w:val="24"/>
          <w:szCs w:val="24"/>
        </w:rPr>
      </w:pPr>
    </w:p>
    <w:p w14:paraId="4CD777FD" w14:textId="118D5158" w:rsidR="00C379C8" w:rsidRPr="00785D6B" w:rsidRDefault="00C379C8" w:rsidP="00785D6B">
      <w:p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A major new piece of legislation, the Coronavirus Act 2020, came into force on 25 March 2020.  </w:t>
      </w:r>
    </w:p>
    <w:p w14:paraId="75764D38" w14:textId="77777777" w:rsidR="0016686B" w:rsidRPr="00785D6B" w:rsidRDefault="0016686B" w:rsidP="00785D6B">
      <w:pPr>
        <w:autoSpaceDE w:val="0"/>
        <w:autoSpaceDN w:val="0"/>
        <w:adjustRightInd w:val="0"/>
        <w:spacing w:after="0" w:line="240" w:lineRule="auto"/>
        <w:rPr>
          <w:rFonts w:ascii="Arial" w:hAnsi="Arial" w:cs="Arial"/>
          <w:sz w:val="24"/>
          <w:szCs w:val="24"/>
        </w:rPr>
      </w:pPr>
    </w:p>
    <w:p w14:paraId="59B2CE73" w14:textId="77777777" w:rsidR="0016686B" w:rsidRPr="00785D6B" w:rsidRDefault="0016686B" w:rsidP="00785D6B">
      <w:p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Amongst other things the Act:</w:t>
      </w:r>
    </w:p>
    <w:p w14:paraId="3BA6FF8C" w14:textId="33A32E4F"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allowed council meetings and court hearings to be held virtually;</w:t>
      </w:r>
    </w:p>
    <w:p w14:paraId="71089B9F" w14:textId="5DD1D223"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removed the requirement to hold an Annual Council meeting – where one is not held all appointments made in May 2019 ‘roll over’ until an annual meeting is held;</w:t>
      </w:r>
    </w:p>
    <w:p w14:paraId="5338F3B5" w14:textId="74357D7E"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provides that </w:t>
      </w:r>
      <w:proofErr w:type="gramStart"/>
      <w:r w:rsidRPr="00785D6B">
        <w:rPr>
          <w:rFonts w:ascii="Arial" w:hAnsi="Arial" w:cs="Arial"/>
          <w:sz w:val="24"/>
          <w:szCs w:val="24"/>
        </w:rPr>
        <w:t>in the event that</w:t>
      </w:r>
      <w:proofErr w:type="gramEnd"/>
      <w:r w:rsidRPr="00785D6B">
        <w:rPr>
          <w:rFonts w:ascii="Arial" w:hAnsi="Arial" w:cs="Arial"/>
          <w:sz w:val="24"/>
          <w:szCs w:val="24"/>
        </w:rPr>
        <w:t xml:space="preserve"> a councillor vacancy arises, no by election can be held until 6th May 2021 (to coincide with the postponed Greater London Authority (GLA elections);</w:t>
      </w:r>
    </w:p>
    <w:p w14:paraId="4D3FA5D7" w14:textId="3F244219"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made provision to speed up hospital discharges into care;</w:t>
      </w:r>
    </w:p>
    <w:p w14:paraId="4623F8C2" w14:textId="26C71959"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allowed registration of deaths by telephone; and </w:t>
      </w:r>
    </w:p>
    <w:p w14:paraId="72F16B49" w14:textId="77777777" w:rsidR="0032357C"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allowed ministers to close schools and other premises.</w:t>
      </w:r>
    </w:p>
    <w:p w14:paraId="4EA27993" w14:textId="77777777" w:rsidR="0032357C" w:rsidRPr="00785D6B" w:rsidRDefault="0032357C" w:rsidP="00785D6B">
      <w:pPr>
        <w:autoSpaceDE w:val="0"/>
        <w:autoSpaceDN w:val="0"/>
        <w:adjustRightInd w:val="0"/>
        <w:spacing w:after="0" w:line="240" w:lineRule="auto"/>
        <w:ind w:left="360"/>
        <w:rPr>
          <w:rFonts w:ascii="Arial" w:hAnsi="Arial" w:cs="Arial"/>
          <w:sz w:val="24"/>
          <w:szCs w:val="24"/>
        </w:rPr>
      </w:pPr>
    </w:p>
    <w:p w14:paraId="572F0251" w14:textId="32ADBFC3" w:rsidR="00695750" w:rsidRPr="00785D6B" w:rsidRDefault="0016686B" w:rsidP="00785D6B">
      <w:p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In response to this the Council has</w:t>
      </w:r>
      <w:r w:rsidR="00695750" w:rsidRPr="00785D6B">
        <w:rPr>
          <w:rFonts w:ascii="Arial" w:hAnsi="Arial" w:cs="Arial"/>
          <w:sz w:val="24"/>
          <w:szCs w:val="24"/>
        </w:rPr>
        <w:t>:</w:t>
      </w:r>
    </w:p>
    <w:p w14:paraId="147625E5" w14:textId="77777777" w:rsidR="00695750"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held all council meetings virtually from 21 May 2020 to date; </w:t>
      </w:r>
    </w:p>
    <w:p w14:paraId="5C6261B8" w14:textId="77777777" w:rsidR="00695750" w:rsidRPr="00785D6B" w:rsidRDefault="00D51F3E"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postponed its Annual Council Meeting due on 14 May 2020 and subsequently did not hold an Annual Council Meeting for 2020/21</w:t>
      </w:r>
      <w:r w:rsidR="00695750" w:rsidRPr="00785D6B">
        <w:rPr>
          <w:rFonts w:ascii="Arial" w:hAnsi="Arial" w:cs="Arial"/>
          <w:sz w:val="24"/>
          <w:szCs w:val="24"/>
        </w:rPr>
        <w:t>;</w:t>
      </w:r>
      <w:r w:rsidRPr="00785D6B">
        <w:rPr>
          <w:rFonts w:ascii="Arial" w:hAnsi="Arial" w:cs="Arial"/>
          <w:sz w:val="24"/>
          <w:szCs w:val="24"/>
        </w:rPr>
        <w:t xml:space="preserve"> </w:t>
      </w:r>
    </w:p>
    <w:p w14:paraId="275FA1EE" w14:textId="31DEF7F7" w:rsidR="0016686B"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held </w:t>
      </w:r>
      <w:r w:rsidR="00D51F3E" w:rsidRPr="00785D6B">
        <w:rPr>
          <w:rFonts w:ascii="Arial" w:hAnsi="Arial" w:cs="Arial"/>
          <w:sz w:val="24"/>
          <w:szCs w:val="24"/>
        </w:rPr>
        <w:t xml:space="preserve">the 2021/22 Annual </w:t>
      </w:r>
      <w:r w:rsidRPr="00785D6B">
        <w:rPr>
          <w:rFonts w:ascii="Arial" w:hAnsi="Arial" w:cs="Arial"/>
          <w:sz w:val="24"/>
          <w:szCs w:val="24"/>
        </w:rPr>
        <w:t>Council Meeting virtually on 05 May 2021;</w:t>
      </w:r>
    </w:p>
    <w:p w14:paraId="51DB8A7B" w14:textId="055DF1C4"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not had any councillor vacanc</w:t>
      </w:r>
      <w:r w:rsidR="00DF55B2">
        <w:rPr>
          <w:rFonts w:ascii="Arial" w:hAnsi="Arial" w:cs="Arial"/>
          <w:sz w:val="24"/>
          <w:szCs w:val="24"/>
        </w:rPr>
        <w:t>y</w:t>
      </w:r>
      <w:r w:rsidRPr="00785D6B">
        <w:rPr>
          <w:rFonts w:ascii="Arial" w:hAnsi="Arial" w:cs="Arial"/>
          <w:sz w:val="24"/>
          <w:szCs w:val="24"/>
        </w:rPr>
        <w:t xml:space="preserve"> arise during 2020/21;</w:t>
      </w:r>
    </w:p>
    <w:p w14:paraId="33F3014D" w14:textId="3BDAEB9C"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lastRenderedPageBreak/>
        <w:t>successfully dealt with hospital discharges into care;</w:t>
      </w:r>
    </w:p>
    <w:p w14:paraId="588D99BC" w14:textId="1748D7E1"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successfully introduced a system to deal with the registration of deaths by telephone;</w:t>
      </w:r>
    </w:p>
    <w:p w14:paraId="608E9CFE" w14:textId="11DD3004"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complied with the requirement to close schools in accordance with government instructions. </w:t>
      </w:r>
    </w:p>
    <w:p w14:paraId="6332B940" w14:textId="77777777" w:rsidR="00C379C8" w:rsidRDefault="00C379C8" w:rsidP="00785D6B">
      <w:pPr>
        <w:autoSpaceDE w:val="0"/>
        <w:autoSpaceDN w:val="0"/>
        <w:adjustRightInd w:val="0"/>
        <w:spacing w:after="0" w:line="240" w:lineRule="auto"/>
        <w:rPr>
          <w:rFonts w:ascii="Arial" w:hAnsi="Arial" w:cs="Arial"/>
          <w:color w:val="FF0000"/>
          <w:sz w:val="24"/>
          <w:szCs w:val="24"/>
        </w:rPr>
      </w:pPr>
    </w:p>
    <w:p w14:paraId="507D3E30" w14:textId="77777777" w:rsidR="001C2C69" w:rsidRDefault="00F25192" w:rsidP="00785D6B">
      <w:pPr>
        <w:spacing w:after="0" w:line="240" w:lineRule="auto"/>
        <w:rPr>
          <w:rFonts w:ascii="Arial" w:hAnsi="Arial" w:cs="Arial"/>
          <w:b/>
          <w:sz w:val="24"/>
          <w:szCs w:val="24"/>
        </w:rPr>
      </w:pPr>
      <w:r>
        <w:rPr>
          <w:rFonts w:ascii="Arial" w:hAnsi="Arial" w:cs="Arial"/>
          <w:b/>
          <w:sz w:val="24"/>
          <w:szCs w:val="24"/>
        </w:rPr>
        <w:t>3</w:t>
      </w:r>
      <w:r w:rsidR="001C2C69">
        <w:rPr>
          <w:rFonts w:ascii="Arial" w:hAnsi="Arial" w:cs="Arial"/>
          <w:b/>
          <w:sz w:val="24"/>
          <w:szCs w:val="24"/>
        </w:rPr>
        <w:t xml:space="preserve">.3 Acting in the </w:t>
      </w:r>
      <w:r w:rsidR="00995CF7">
        <w:rPr>
          <w:rFonts w:ascii="Arial" w:hAnsi="Arial" w:cs="Arial"/>
          <w:b/>
          <w:sz w:val="24"/>
          <w:szCs w:val="24"/>
        </w:rPr>
        <w:t>P</w:t>
      </w:r>
      <w:r w:rsidR="001C2C69">
        <w:rPr>
          <w:rFonts w:ascii="Arial" w:hAnsi="Arial" w:cs="Arial"/>
          <w:b/>
          <w:sz w:val="24"/>
          <w:szCs w:val="24"/>
        </w:rPr>
        <w:t xml:space="preserve">ublic </w:t>
      </w:r>
      <w:r w:rsidR="00995CF7">
        <w:rPr>
          <w:rFonts w:ascii="Arial" w:hAnsi="Arial" w:cs="Arial"/>
          <w:b/>
          <w:sz w:val="24"/>
          <w:szCs w:val="24"/>
        </w:rPr>
        <w:t>I</w:t>
      </w:r>
      <w:r w:rsidR="001C2C69">
        <w:rPr>
          <w:rFonts w:ascii="Arial" w:hAnsi="Arial" w:cs="Arial"/>
          <w:b/>
          <w:sz w:val="24"/>
          <w:szCs w:val="24"/>
        </w:rPr>
        <w:t>nterest</w:t>
      </w:r>
    </w:p>
    <w:p w14:paraId="6FC78C8E" w14:textId="77777777" w:rsidR="00F25192" w:rsidRDefault="00F25192" w:rsidP="00785D6B">
      <w:pPr>
        <w:spacing w:after="0" w:line="240" w:lineRule="auto"/>
        <w:rPr>
          <w:rFonts w:ascii="Arial" w:hAnsi="Arial" w:cs="Arial"/>
          <w:b/>
          <w:sz w:val="24"/>
          <w:szCs w:val="24"/>
        </w:rPr>
      </w:pPr>
    </w:p>
    <w:p w14:paraId="55680A9D" w14:textId="1829CBEC" w:rsidR="002E4A16" w:rsidRPr="00592734" w:rsidRDefault="00C456D7" w:rsidP="00785D6B">
      <w:pPr>
        <w:spacing w:after="0"/>
        <w:rPr>
          <w:rFonts w:ascii="Arial" w:hAnsi="Arial" w:cs="Arial"/>
          <w:sz w:val="24"/>
          <w:szCs w:val="24"/>
        </w:rPr>
      </w:pPr>
      <w:r w:rsidRPr="00785D6B">
        <w:rPr>
          <w:rFonts w:ascii="Arial" w:hAnsi="Arial" w:cs="Arial"/>
          <w:sz w:val="24"/>
          <w:szCs w:val="24"/>
        </w:rPr>
        <w:t>During 2020/21</w:t>
      </w:r>
      <w:r w:rsidR="0040370A" w:rsidRPr="00785D6B">
        <w:rPr>
          <w:rFonts w:ascii="Arial" w:hAnsi="Arial" w:cs="Arial"/>
          <w:sz w:val="24"/>
          <w:szCs w:val="24"/>
        </w:rPr>
        <w:t xml:space="preserve"> the Council can demonstrate a commitment to openness and acting in the public interest. This </w:t>
      </w:r>
      <w:r w:rsidRPr="00785D6B">
        <w:rPr>
          <w:rFonts w:ascii="Arial" w:hAnsi="Arial" w:cs="Arial"/>
          <w:sz w:val="24"/>
          <w:szCs w:val="24"/>
        </w:rPr>
        <w:t>has been</w:t>
      </w:r>
      <w:r w:rsidR="0040370A" w:rsidRPr="00785D6B">
        <w:rPr>
          <w:rFonts w:ascii="Arial" w:hAnsi="Arial" w:cs="Arial"/>
          <w:sz w:val="24"/>
          <w:szCs w:val="24"/>
        </w:rPr>
        <w:t xml:space="preserve"> </w:t>
      </w:r>
      <w:r w:rsidR="0040370A" w:rsidRPr="00592734">
        <w:rPr>
          <w:rFonts w:ascii="Arial" w:hAnsi="Arial" w:cs="Arial"/>
          <w:sz w:val="24"/>
          <w:szCs w:val="24"/>
        </w:rPr>
        <w:t>achieved</w:t>
      </w:r>
      <w:r w:rsidR="002807DE" w:rsidRPr="00592734">
        <w:rPr>
          <w:rFonts w:ascii="Arial" w:hAnsi="Arial" w:cs="Arial"/>
          <w:sz w:val="24"/>
          <w:szCs w:val="24"/>
        </w:rPr>
        <w:t xml:space="preserve"> via the implementation of a governance structure which includes codes of conduct, </w:t>
      </w:r>
      <w:r>
        <w:rPr>
          <w:rFonts w:ascii="Arial" w:hAnsi="Arial" w:cs="Arial"/>
          <w:i/>
          <w:sz w:val="24"/>
          <w:szCs w:val="24"/>
        </w:rPr>
        <w:t>a</w:t>
      </w:r>
      <w:r w:rsidR="002807DE" w:rsidRPr="00592734">
        <w:rPr>
          <w:rFonts w:ascii="Arial" w:hAnsi="Arial" w:cs="Arial"/>
          <w:sz w:val="24"/>
          <w:szCs w:val="24"/>
        </w:rPr>
        <w:t xml:space="preserve"> Standards Committee, registers of interests, gifts and hospitality</w:t>
      </w:r>
      <w:r w:rsidR="008F3FF3" w:rsidRPr="00592734">
        <w:rPr>
          <w:rFonts w:ascii="Arial" w:hAnsi="Arial" w:cs="Arial"/>
          <w:sz w:val="24"/>
          <w:szCs w:val="24"/>
        </w:rPr>
        <w:t xml:space="preserve">, a whistleblowing policy, a corporate complaints process, a Corporate Anti-fraud &amp; Corruption Strategy, Financial </w:t>
      </w:r>
      <w:r w:rsidR="006C6307" w:rsidRPr="00592734">
        <w:rPr>
          <w:rFonts w:ascii="Arial" w:hAnsi="Arial" w:cs="Arial"/>
          <w:sz w:val="24"/>
          <w:szCs w:val="24"/>
        </w:rPr>
        <w:t>R</w:t>
      </w:r>
      <w:r w:rsidR="008F3FF3" w:rsidRPr="00592734">
        <w:rPr>
          <w:rFonts w:ascii="Arial" w:hAnsi="Arial" w:cs="Arial"/>
          <w:sz w:val="24"/>
          <w:szCs w:val="24"/>
        </w:rPr>
        <w:t>egulations and Contract Procedure Rules and a Scrutiny Function.</w:t>
      </w:r>
      <w:r w:rsidR="005D4D4E" w:rsidRPr="00592734">
        <w:rPr>
          <w:rFonts w:ascii="Arial" w:hAnsi="Arial" w:cs="Arial"/>
          <w:sz w:val="24"/>
          <w:szCs w:val="24"/>
        </w:rPr>
        <w:t xml:space="preserve"> </w:t>
      </w:r>
      <w:r w:rsidR="00A121BC" w:rsidRPr="00592734">
        <w:rPr>
          <w:rFonts w:ascii="Arial" w:hAnsi="Arial" w:cs="Arial"/>
          <w:sz w:val="24"/>
          <w:szCs w:val="24"/>
        </w:rPr>
        <w:t xml:space="preserve"> </w:t>
      </w:r>
    </w:p>
    <w:p w14:paraId="343ABE75" w14:textId="77777777" w:rsidR="00785D6B" w:rsidRDefault="00785D6B" w:rsidP="00785D6B">
      <w:pPr>
        <w:spacing w:after="0"/>
        <w:rPr>
          <w:rFonts w:ascii="Arial" w:hAnsi="Arial" w:cs="Arial"/>
          <w:b/>
          <w:sz w:val="24"/>
          <w:szCs w:val="24"/>
        </w:rPr>
      </w:pPr>
    </w:p>
    <w:p w14:paraId="3B17C764" w14:textId="4CA96BDD" w:rsidR="001C2C69" w:rsidRDefault="001C2C69" w:rsidP="00785D6B">
      <w:pPr>
        <w:spacing w:after="0"/>
        <w:rPr>
          <w:rFonts w:ascii="Arial" w:hAnsi="Arial" w:cs="Arial"/>
          <w:b/>
          <w:sz w:val="24"/>
          <w:szCs w:val="24"/>
        </w:rPr>
      </w:pPr>
      <w:r>
        <w:rPr>
          <w:rFonts w:ascii="Arial" w:hAnsi="Arial" w:cs="Arial"/>
          <w:b/>
          <w:sz w:val="24"/>
          <w:szCs w:val="24"/>
        </w:rPr>
        <w:t xml:space="preserve">3.4 Communication and </w:t>
      </w:r>
      <w:r w:rsidR="00995CF7">
        <w:rPr>
          <w:rFonts w:ascii="Arial" w:hAnsi="Arial" w:cs="Arial"/>
          <w:b/>
          <w:sz w:val="24"/>
          <w:szCs w:val="24"/>
        </w:rPr>
        <w:t>C</w:t>
      </w:r>
      <w:r>
        <w:rPr>
          <w:rFonts w:ascii="Arial" w:hAnsi="Arial" w:cs="Arial"/>
          <w:b/>
          <w:sz w:val="24"/>
          <w:szCs w:val="24"/>
        </w:rPr>
        <w:t>onsultation</w:t>
      </w:r>
    </w:p>
    <w:p w14:paraId="1A9BE391" w14:textId="77777777" w:rsidR="00785D6B" w:rsidRDefault="00785D6B" w:rsidP="00785D6B">
      <w:pPr>
        <w:spacing w:after="0"/>
        <w:rPr>
          <w:rFonts w:ascii="Arial" w:hAnsi="Arial" w:cs="Arial"/>
          <w:b/>
          <w:sz w:val="24"/>
          <w:szCs w:val="24"/>
        </w:rPr>
      </w:pPr>
    </w:p>
    <w:p w14:paraId="1A49243E" w14:textId="4279803F" w:rsidR="001626A6" w:rsidRPr="00C83109" w:rsidRDefault="002F3DC5" w:rsidP="00785D6B">
      <w:pPr>
        <w:spacing w:after="0"/>
        <w:rPr>
          <w:rFonts w:ascii="Arial" w:hAnsi="Arial" w:cs="Arial"/>
          <w:i/>
          <w:color w:val="FF0000"/>
          <w:sz w:val="24"/>
          <w:szCs w:val="24"/>
        </w:rPr>
      </w:pPr>
      <w:r>
        <w:rPr>
          <w:rFonts w:ascii="Arial" w:hAnsi="Arial" w:cs="Arial"/>
          <w:sz w:val="24"/>
          <w:szCs w:val="24"/>
        </w:rPr>
        <w:t xml:space="preserve">The </w:t>
      </w:r>
      <w:r w:rsidR="00DA5216" w:rsidRPr="00592734">
        <w:rPr>
          <w:rFonts w:ascii="Arial" w:hAnsi="Arial" w:cs="Arial"/>
          <w:sz w:val="24"/>
          <w:szCs w:val="24"/>
        </w:rPr>
        <w:t>Co</w:t>
      </w:r>
      <w:r w:rsidR="00AF17CE" w:rsidRPr="00592734">
        <w:rPr>
          <w:rFonts w:ascii="Arial" w:hAnsi="Arial" w:cs="Arial"/>
          <w:sz w:val="24"/>
          <w:szCs w:val="24"/>
        </w:rPr>
        <w:t xml:space="preserve">uncil’s Communications Team </w:t>
      </w:r>
      <w:r w:rsidR="00AF17CE" w:rsidRPr="00A96E1B">
        <w:rPr>
          <w:rFonts w:ascii="Arial" w:hAnsi="Arial" w:cs="Arial"/>
          <w:sz w:val="24"/>
          <w:szCs w:val="24"/>
        </w:rPr>
        <w:t xml:space="preserve">worked with all parts of the </w:t>
      </w:r>
      <w:r w:rsidR="00DA5216" w:rsidRPr="00A96E1B">
        <w:rPr>
          <w:rFonts w:ascii="Arial" w:hAnsi="Arial" w:cs="Arial"/>
          <w:sz w:val="24"/>
          <w:szCs w:val="24"/>
        </w:rPr>
        <w:t>C</w:t>
      </w:r>
      <w:r w:rsidR="00AF17CE" w:rsidRPr="00A96E1B">
        <w:rPr>
          <w:rFonts w:ascii="Arial" w:hAnsi="Arial" w:cs="Arial"/>
          <w:sz w:val="24"/>
          <w:szCs w:val="24"/>
        </w:rPr>
        <w:t xml:space="preserve">ouncil and a wide range of partner organisations and external stakeholders on media relations, marketing, campaigns, consultations, events, publications and social media in order to assist the </w:t>
      </w:r>
      <w:r w:rsidR="00DA5216" w:rsidRPr="00A96E1B">
        <w:rPr>
          <w:rFonts w:ascii="Arial" w:hAnsi="Arial" w:cs="Arial"/>
          <w:sz w:val="24"/>
          <w:szCs w:val="24"/>
        </w:rPr>
        <w:t>Co</w:t>
      </w:r>
      <w:r w:rsidR="00AF17CE" w:rsidRPr="00A96E1B">
        <w:rPr>
          <w:rFonts w:ascii="Arial" w:hAnsi="Arial" w:cs="Arial"/>
          <w:sz w:val="24"/>
          <w:szCs w:val="24"/>
        </w:rPr>
        <w:t xml:space="preserve">uncil in improving its relationship with its public. This includes keeping residents informed of </w:t>
      </w:r>
      <w:r w:rsidR="00DA5216" w:rsidRPr="00A96E1B">
        <w:rPr>
          <w:rFonts w:ascii="Arial" w:hAnsi="Arial" w:cs="Arial"/>
          <w:sz w:val="24"/>
          <w:szCs w:val="24"/>
        </w:rPr>
        <w:t>C</w:t>
      </w:r>
      <w:r w:rsidR="00AF17CE" w:rsidRPr="00A96E1B">
        <w:rPr>
          <w:rFonts w:ascii="Arial" w:hAnsi="Arial" w:cs="Arial"/>
          <w:sz w:val="24"/>
          <w:szCs w:val="24"/>
        </w:rPr>
        <w:t xml:space="preserve">ouncil </w:t>
      </w:r>
      <w:r w:rsidR="00AF17CE" w:rsidRPr="00251619">
        <w:rPr>
          <w:rFonts w:ascii="Arial" w:hAnsi="Arial" w:cs="Arial"/>
          <w:sz w:val="24"/>
          <w:szCs w:val="24"/>
        </w:rPr>
        <w:t>activities, engaging them in dialogue around service delivery and soliciting their views to drive change</w:t>
      </w:r>
      <w:r w:rsidR="00251619">
        <w:rPr>
          <w:rFonts w:ascii="Arial" w:hAnsi="Arial" w:cs="Arial"/>
          <w:sz w:val="24"/>
          <w:szCs w:val="24"/>
        </w:rPr>
        <w:t>.</w:t>
      </w:r>
    </w:p>
    <w:p w14:paraId="6A8BBED9" w14:textId="77777777" w:rsidR="00785D6B" w:rsidRDefault="00785D6B" w:rsidP="00785D6B">
      <w:pPr>
        <w:spacing w:after="0"/>
        <w:rPr>
          <w:rFonts w:ascii="Arial" w:hAnsi="Arial" w:cs="Arial"/>
          <w:b/>
          <w:sz w:val="24"/>
          <w:szCs w:val="24"/>
        </w:rPr>
      </w:pPr>
    </w:p>
    <w:p w14:paraId="683D8557" w14:textId="0E2570E3" w:rsidR="00CE1C7E" w:rsidRPr="00785D6B" w:rsidRDefault="001C2C69" w:rsidP="00785D6B">
      <w:pPr>
        <w:spacing w:after="0"/>
        <w:rPr>
          <w:rFonts w:ascii="Arial" w:hAnsi="Arial" w:cs="Arial"/>
          <w:b/>
          <w:sz w:val="24"/>
          <w:szCs w:val="24"/>
        </w:rPr>
      </w:pPr>
      <w:r w:rsidRPr="00785D6B">
        <w:rPr>
          <w:rFonts w:ascii="Arial" w:hAnsi="Arial" w:cs="Arial"/>
          <w:b/>
          <w:sz w:val="24"/>
          <w:szCs w:val="24"/>
        </w:rPr>
        <w:t xml:space="preserve">3.5 The </w:t>
      </w:r>
      <w:r w:rsidR="005D44FB" w:rsidRPr="00785D6B">
        <w:rPr>
          <w:rFonts w:ascii="Arial" w:hAnsi="Arial" w:cs="Arial"/>
          <w:b/>
          <w:sz w:val="24"/>
          <w:szCs w:val="24"/>
        </w:rPr>
        <w:t>Harrow Borough Plan 2020-2030</w:t>
      </w:r>
    </w:p>
    <w:p w14:paraId="4D687713" w14:textId="77777777" w:rsidR="00785D6B" w:rsidRPr="00785D6B" w:rsidRDefault="00785D6B" w:rsidP="00785D6B">
      <w:pPr>
        <w:spacing w:after="0"/>
        <w:rPr>
          <w:rFonts w:ascii="Arial" w:hAnsi="Arial" w:cs="Arial"/>
          <w:b/>
          <w:sz w:val="24"/>
          <w:szCs w:val="24"/>
        </w:rPr>
      </w:pPr>
    </w:p>
    <w:p w14:paraId="3A91B7F4" w14:textId="317658C7" w:rsidR="005D44FB" w:rsidRPr="00785D6B" w:rsidRDefault="005C1FE3" w:rsidP="00785D6B">
      <w:pPr>
        <w:spacing w:after="0"/>
        <w:rPr>
          <w:rFonts w:ascii="Arial" w:hAnsi="Arial" w:cs="Arial"/>
          <w:sz w:val="24"/>
          <w:szCs w:val="24"/>
        </w:rPr>
      </w:pPr>
      <w:r w:rsidRPr="00785D6B">
        <w:rPr>
          <w:rFonts w:ascii="Arial" w:hAnsi="Arial" w:cs="Arial"/>
          <w:sz w:val="24"/>
          <w:szCs w:val="24"/>
        </w:rPr>
        <w:t xml:space="preserve">The Borough Plan 2020-2030 was developed during 2019/20 </w:t>
      </w:r>
      <w:r w:rsidR="006133B8" w:rsidRPr="00785D6B">
        <w:rPr>
          <w:rFonts w:ascii="Arial" w:hAnsi="Arial" w:cs="Arial"/>
          <w:sz w:val="24"/>
          <w:szCs w:val="24"/>
        </w:rPr>
        <w:t xml:space="preserve">using feedback from the 2019 resident’s survey and consultation with Cabinet Members (individually and collectively) and key partners.  It </w:t>
      </w:r>
      <w:r w:rsidR="00E83DAA" w:rsidRPr="00785D6B">
        <w:rPr>
          <w:rFonts w:ascii="Arial" w:hAnsi="Arial" w:cs="Arial"/>
          <w:sz w:val="24"/>
          <w:szCs w:val="24"/>
        </w:rPr>
        <w:t>replaced the Harrow Ambition Plan.  The Borough Plan provides a longer-term vision and clarity around the top priorities or actions to be undertaken over this longer term. The intention was that the Bo</w:t>
      </w:r>
      <w:r w:rsidR="002371D8" w:rsidRPr="00785D6B">
        <w:rPr>
          <w:rFonts w:ascii="Arial" w:hAnsi="Arial" w:cs="Arial"/>
          <w:sz w:val="24"/>
          <w:szCs w:val="24"/>
        </w:rPr>
        <w:t>ro</w:t>
      </w:r>
      <w:r w:rsidR="00E83DAA" w:rsidRPr="00785D6B">
        <w:rPr>
          <w:rFonts w:ascii="Arial" w:hAnsi="Arial" w:cs="Arial"/>
          <w:sz w:val="24"/>
          <w:szCs w:val="24"/>
        </w:rPr>
        <w:t xml:space="preserve">ugh Plan would be supported by a Corporate Plan Delivery Plan setting out the Council’s </w:t>
      </w:r>
      <w:r w:rsidR="006133B8" w:rsidRPr="00785D6B">
        <w:rPr>
          <w:rFonts w:ascii="Arial" w:hAnsi="Arial" w:cs="Arial"/>
          <w:sz w:val="24"/>
          <w:szCs w:val="24"/>
        </w:rPr>
        <w:t>shorter-term</w:t>
      </w:r>
      <w:r w:rsidR="00E83DAA" w:rsidRPr="00785D6B">
        <w:rPr>
          <w:rFonts w:ascii="Arial" w:hAnsi="Arial" w:cs="Arial"/>
          <w:sz w:val="24"/>
          <w:szCs w:val="24"/>
        </w:rPr>
        <w:t xml:space="preserve"> contribution to the delivery of the Borough Plan and the initial performance </w:t>
      </w:r>
      <w:r w:rsidR="006133B8" w:rsidRPr="00785D6B">
        <w:rPr>
          <w:rFonts w:ascii="Arial" w:hAnsi="Arial" w:cs="Arial"/>
          <w:sz w:val="24"/>
          <w:szCs w:val="24"/>
        </w:rPr>
        <w:t>m</w:t>
      </w:r>
      <w:r w:rsidR="00E83DAA" w:rsidRPr="00785D6B">
        <w:rPr>
          <w:rFonts w:ascii="Arial" w:hAnsi="Arial" w:cs="Arial"/>
          <w:sz w:val="24"/>
          <w:szCs w:val="24"/>
        </w:rPr>
        <w:t xml:space="preserve">easures against which progress </w:t>
      </w:r>
      <w:r w:rsidR="006133B8" w:rsidRPr="00785D6B">
        <w:rPr>
          <w:rFonts w:ascii="Arial" w:hAnsi="Arial" w:cs="Arial"/>
          <w:sz w:val="24"/>
          <w:szCs w:val="24"/>
        </w:rPr>
        <w:t>would be measured.</w:t>
      </w:r>
      <w:r w:rsidR="001E1E6E" w:rsidRPr="00785D6B">
        <w:rPr>
          <w:rFonts w:ascii="Arial" w:hAnsi="Arial" w:cs="Arial"/>
          <w:sz w:val="24"/>
          <w:szCs w:val="24"/>
        </w:rPr>
        <w:t xml:space="preserve"> </w:t>
      </w:r>
      <w:r w:rsidR="00E83DAA" w:rsidRPr="00785D6B">
        <w:rPr>
          <w:rFonts w:ascii="Arial" w:hAnsi="Arial" w:cs="Arial"/>
          <w:sz w:val="24"/>
          <w:szCs w:val="24"/>
        </w:rPr>
        <w:t xml:space="preserve">The Borough Plan 2020-2030 was </w:t>
      </w:r>
      <w:r w:rsidRPr="00785D6B">
        <w:rPr>
          <w:rFonts w:ascii="Arial" w:hAnsi="Arial" w:cs="Arial"/>
          <w:sz w:val="24"/>
          <w:szCs w:val="24"/>
        </w:rPr>
        <w:t xml:space="preserve">approved by Cabinet </w:t>
      </w:r>
      <w:r w:rsidR="00E83DAA" w:rsidRPr="00785D6B">
        <w:rPr>
          <w:rFonts w:ascii="Arial" w:hAnsi="Arial" w:cs="Arial"/>
          <w:sz w:val="24"/>
          <w:szCs w:val="24"/>
        </w:rPr>
        <w:t xml:space="preserve">in February 2020 for consultation with the Council with the intention of Cabinet approving the </w:t>
      </w:r>
      <w:r w:rsidR="006133B8" w:rsidRPr="00785D6B">
        <w:rPr>
          <w:rFonts w:ascii="Arial" w:hAnsi="Arial" w:cs="Arial"/>
          <w:sz w:val="24"/>
          <w:szCs w:val="24"/>
        </w:rPr>
        <w:t>C</w:t>
      </w:r>
      <w:r w:rsidR="00E83DAA" w:rsidRPr="00785D6B">
        <w:rPr>
          <w:rFonts w:ascii="Arial" w:hAnsi="Arial" w:cs="Arial"/>
          <w:sz w:val="24"/>
          <w:szCs w:val="24"/>
        </w:rPr>
        <w:t xml:space="preserve">orporate </w:t>
      </w:r>
      <w:r w:rsidR="006133B8" w:rsidRPr="00785D6B">
        <w:rPr>
          <w:rFonts w:ascii="Arial" w:hAnsi="Arial" w:cs="Arial"/>
          <w:sz w:val="24"/>
          <w:szCs w:val="24"/>
        </w:rPr>
        <w:t>P</w:t>
      </w:r>
      <w:r w:rsidR="00E83DAA" w:rsidRPr="00785D6B">
        <w:rPr>
          <w:rFonts w:ascii="Arial" w:hAnsi="Arial" w:cs="Arial"/>
          <w:sz w:val="24"/>
          <w:szCs w:val="24"/>
        </w:rPr>
        <w:t>lan Delivery Plan by June 2020</w:t>
      </w:r>
      <w:r w:rsidR="002371D8" w:rsidRPr="00785D6B">
        <w:rPr>
          <w:rFonts w:ascii="Arial" w:hAnsi="Arial" w:cs="Arial"/>
          <w:sz w:val="24"/>
          <w:szCs w:val="24"/>
        </w:rPr>
        <w:t xml:space="preserve">.  </w:t>
      </w:r>
      <w:r w:rsidR="00E83DAA" w:rsidRPr="00785D6B">
        <w:rPr>
          <w:rFonts w:ascii="Arial" w:hAnsi="Arial" w:cs="Arial"/>
          <w:sz w:val="24"/>
          <w:szCs w:val="24"/>
        </w:rPr>
        <w:t xml:space="preserve"> </w:t>
      </w:r>
    </w:p>
    <w:p w14:paraId="3E7412F6" w14:textId="001096D7" w:rsidR="008C6F3B" w:rsidRPr="00785D6B" w:rsidRDefault="00310133" w:rsidP="00785D6B">
      <w:pPr>
        <w:spacing w:after="0"/>
        <w:rPr>
          <w:rFonts w:ascii="Arial" w:hAnsi="Arial" w:cs="Arial"/>
          <w:sz w:val="24"/>
          <w:szCs w:val="24"/>
        </w:rPr>
      </w:pPr>
      <w:r w:rsidRPr="00785D6B">
        <w:rPr>
          <w:rFonts w:ascii="Arial" w:hAnsi="Arial" w:cs="Arial"/>
          <w:sz w:val="24"/>
          <w:szCs w:val="24"/>
        </w:rPr>
        <w:t>Along with an overarching priority to address socio-economic inequality and disadvantage in order to continue to make Harrow a better place for all residents and businesses, 8 k</w:t>
      </w:r>
      <w:r w:rsidR="002371D8" w:rsidRPr="00785D6B">
        <w:rPr>
          <w:rFonts w:ascii="Arial" w:hAnsi="Arial" w:cs="Arial"/>
          <w:sz w:val="24"/>
          <w:szCs w:val="24"/>
        </w:rPr>
        <w:t>ey priorities have been identified</w:t>
      </w:r>
      <w:r w:rsidRPr="00785D6B">
        <w:rPr>
          <w:rFonts w:ascii="Arial" w:hAnsi="Arial" w:cs="Arial"/>
          <w:sz w:val="24"/>
          <w:szCs w:val="24"/>
        </w:rPr>
        <w:t>.</w:t>
      </w:r>
      <w:r w:rsidR="002371D8" w:rsidRPr="00785D6B">
        <w:rPr>
          <w:rFonts w:ascii="Arial" w:hAnsi="Arial" w:cs="Arial"/>
          <w:sz w:val="24"/>
          <w:szCs w:val="24"/>
        </w:rPr>
        <w:t xml:space="preserve"> </w:t>
      </w:r>
      <w:r w:rsidRPr="00785D6B">
        <w:rPr>
          <w:rFonts w:ascii="Arial" w:hAnsi="Arial" w:cs="Arial"/>
          <w:sz w:val="24"/>
          <w:szCs w:val="24"/>
        </w:rPr>
        <w:t>T</w:t>
      </w:r>
      <w:r w:rsidR="002371D8" w:rsidRPr="00785D6B">
        <w:rPr>
          <w:rFonts w:ascii="Arial" w:hAnsi="Arial" w:cs="Arial"/>
          <w:sz w:val="24"/>
          <w:szCs w:val="24"/>
        </w:rPr>
        <w:t>hese have been structured as 3 foundation areas where we wish to continue with current good performance whilst making incremental improvements and 5 areas where there are significant challenges and we are seeking, with partners, to make a step change improvement over the decade.</w:t>
      </w:r>
      <w:r w:rsidR="00272D02" w:rsidRPr="00785D6B">
        <w:rPr>
          <w:rFonts w:ascii="Arial" w:hAnsi="Arial" w:cs="Arial"/>
          <w:sz w:val="24"/>
          <w:szCs w:val="24"/>
        </w:rPr>
        <w:t xml:space="preserve"> This is illustrated </w:t>
      </w:r>
      <w:r w:rsidR="00785D6B" w:rsidRPr="00785D6B">
        <w:rPr>
          <w:rFonts w:ascii="Arial" w:hAnsi="Arial" w:cs="Arial"/>
          <w:sz w:val="24"/>
          <w:szCs w:val="24"/>
        </w:rPr>
        <w:t>below: -</w:t>
      </w:r>
    </w:p>
    <w:p w14:paraId="0E03ADDB" w14:textId="77777777" w:rsidR="008C6F3B" w:rsidRPr="003A39B3" w:rsidRDefault="008C6F3B" w:rsidP="00AD42D4">
      <w:pPr>
        <w:rPr>
          <w:rFonts w:ascii="Arial" w:hAnsi="Arial" w:cs="Arial"/>
          <w:color w:val="FF0000"/>
          <w:sz w:val="18"/>
          <w:szCs w:val="18"/>
        </w:rPr>
      </w:pPr>
    </w:p>
    <w:p w14:paraId="1DD7F799" w14:textId="77777777" w:rsidR="005D44FB" w:rsidRPr="003A39B3" w:rsidRDefault="00CE1C7E" w:rsidP="00AD42D4">
      <w:pPr>
        <w:rPr>
          <w:rFonts w:ascii="Arial" w:hAnsi="Arial" w:cs="Arial"/>
          <w:color w:val="FF0000"/>
          <w:sz w:val="18"/>
          <w:szCs w:val="18"/>
        </w:rPr>
      </w:pPr>
      <w:r w:rsidRPr="003A39B3">
        <w:rPr>
          <w:rFonts w:ascii="Arial" w:hAnsi="Arial" w:cs="Arial"/>
          <w:noProof/>
          <w:color w:val="FF0000"/>
          <w:lang w:eastAsia="en-GB"/>
        </w:rPr>
        <w:lastRenderedPageBreak/>
        <w:drawing>
          <wp:inline distT="0" distB="0" distL="0" distR="0" wp14:anchorId="07F8E9E9" wp14:editId="7E033D72">
            <wp:extent cx="5731510" cy="2466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66340"/>
                    </a:xfrm>
                    <a:prstGeom prst="rect">
                      <a:avLst/>
                    </a:prstGeom>
                    <a:noFill/>
                    <a:ln>
                      <a:noFill/>
                    </a:ln>
                  </pic:spPr>
                </pic:pic>
              </a:graphicData>
            </a:graphic>
          </wp:inline>
        </w:drawing>
      </w:r>
    </w:p>
    <w:p w14:paraId="5D2E51C1" w14:textId="5A98CFDE" w:rsidR="00086AB2" w:rsidRPr="00785D6B" w:rsidRDefault="007C6BE2" w:rsidP="00AD42D4">
      <w:pPr>
        <w:spacing w:after="0" w:line="240" w:lineRule="auto"/>
        <w:rPr>
          <w:rFonts w:ascii="Arial" w:hAnsi="Arial" w:cs="Arial"/>
          <w:sz w:val="24"/>
          <w:szCs w:val="24"/>
        </w:rPr>
      </w:pPr>
      <w:r w:rsidRPr="00785D6B">
        <w:rPr>
          <w:rFonts w:ascii="Arial" w:hAnsi="Arial" w:cs="Arial"/>
          <w:sz w:val="24"/>
          <w:szCs w:val="24"/>
        </w:rPr>
        <w:t>Following the death of George Floyd</w:t>
      </w:r>
      <w:r w:rsidR="002B6E49" w:rsidRPr="00785D6B">
        <w:rPr>
          <w:rFonts w:ascii="Arial" w:hAnsi="Arial" w:cs="Arial"/>
          <w:sz w:val="24"/>
          <w:szCs w:val="24"/>
        </w:rPr>
        <w:t xml:space="preserve"> and </w:t>
      </w:r>
      <w:r w:rsidR="00310133" w:rsidRPr="00785D6B">
        <w:rPr>
          <w:rFonts w:ascii="Arial" w:hAnsi="Arial" w:cs="Arial"/>
          <w:sz w:val="24"/>
          <w:szCs w:val="24"/>
        </w:rPr>
        <w:t xml:space="preserve">the </w:t>
      </w:r>
      <w:r w:rsidR="002B6E49" w:rsidRPr="00785D6B">
        <w:rPr>
          <w:rFonts w:ascii="Arial" w:hAnsi="Arial" w:cs="Arial"/>
          <w:sz w:val="24"/>
          <w:szCs w:val="24"/>
        </w:rPr>
        <w:t>inequalities that it highlighted</w:t>
      </w:r>
      <w:r w:rsidRPr="00785D6B">
        <w:rPr>
          <w:rFonts w:ascii="Arial" w:hAnsi="Arial" w:cs="Arial"/>
          <w:sz w:val="24"/>
          <w:szCs w:val="24"/>
        </w:rPr>
        <w:t xml:space="preserve"> and the reports that people from Black, Asian and Multi Ethnic groups have been disproportionately impacted by Covid-19</w:t>
      </w:r>
      <w:r w:rsidR="002B6E49" w:rsidRPr="00785D6B">
        <w:rPr>
          <w:rFonts w:ascii="Arial" w:hAnsi="Arial" w:cs="Arial"/>
          <w:sz w:val="24"/>
          <w:szCs w:val="24"/>
        </w:rPr>
        <w:t xml:space="preserve"> it was felt appropriate for the Borough Plan, our blueprint for how we want Harrow to move forwards over the next 10 years, to be amended to explicitly take account of both these issues. </w:t>
      </w:r>
      <w:r w:rsidR="00310133" w:rsidRPr="00785D6B">
        <w:rPr>
          <w:rFonts w:ascii="Arial" w:hAnsi="Arial" w:cs="Arial"/>
          <w:sz w:val="24"/>
          <w:szCs w:val="24"/>
        </w:rPr>
        <w:t>Accordingly,</w:t>
      </w:r>
      <w:r w:rsidR="00D37658" w:rsidRPr="00785D6B">
        <w:rPr>
          <w:rFonts w:ascii="Arial" w:hAnsi="Arial" w:cs="Arial"/>
          <w:sz w:val="24"/>
          <w:szCs w:val="24"/>
        </w:rPr>
        <w:t xml:space="preserve"> a</w:t>
      </w:r>
      <w:r w:rsidR="00310133" w:rsidRPr="00785D6B">
        <w:rPr>
          <w:rFonts w:ascii="Arial" w:hAnsi="Arial" w:cs="Arial"/>
          <w:sz w:val="24"/>
          <w:szCs w:val="24"/>
        </w:rPr>
        <w:t xml:space="preserve">n additional </w:t>
      </w:r>
      <w:r w:rsidR="00D37658" w:rsidRPr="00785D6B">
        <w:rPr>
          <w:rFonts w:ascii="Arial" w:hAnsi="Arial" w:cs="Arial"/>
          <w:sz w:val="24"/>
          <w:szCs w:val="24"/>
        </w:rPr>
        <w:t>new overarching priority on ta</w:t>
      </w:r>
      <w:r w:rsidR="00310133" w:rsidRPr="00785D6B">
        <w:rPr>
          <w:rFonts w:ascii="Arial" w:hAnsi="Arial" w:cs="Arial"/>
          <w:sz w:val="24"/>
          <w:szCs w:val="24"/>
        </w:rPr>
        <w:t>ck</w:t>
      </w:r>
      <w:r w:rsidR="00D37658" w:rsidRPr="00785D6B">
        <w:rPr>
          <w:rFonts w:ascii="Arial" w:hAnsi="Arial" w:cs="Arial"/>
          <w:sz w:val="24"/>
          <w:szCs w:val="24"/>
        </w:rPr>
        <w:t>ling racial disproportionality</w:t>
      </w:r>
      <w:r w:rsidR="00310133" w:rsidRPr="00785D6B">
        <w:rPr>
          <w:rFonts w:ascii="Arial" w:hAnsi="Arial" w:cs="Arial"/>
          <w:sz w:val="24"/>
          <w:szCs w:val="24"/>
        </w:rPr>
        <w:t xml:space="preserve"> was added to the Plan in November 2020.</w:t>
      </w:r>
      <w:r w:rsidR="00D37658" w:rsidRPr="00785D6B">
        <w:rPr>
          <w:rFonts w:ascii="Arial" w:hAnsi="Arial" w:cs="Arial"/>
          <w:sz w:val="24"/>
          <w:szCs w:val="24"/>
        </w:rPr>
        <w:t xml:space="preserve">  </w:t>
      </w:r>
    </w:p>
    <w:p w14:paraId="525E18E6" w14:textId="7EEE1D2C" w:rsidR="002B6E49" w:rsidRDefault="002B6E49" w:rsidP="00AD42D4">
      <w:pPr>
        <w:spacing w:after="0" w:line="240" w:lineRule="auto"/>
        <w:rPr>
          <w:rFonts w:ascii="Arial" w:hAnsi="Arial" w:cs="Arial"/>
          <w:color w:val="FF0000"/>
          <w:sz w:val="24"/>
          <w:szCs w:val="24"/>
        </w:rPr>
      </w:pPr>
    </w:p>
    <w:p w14:paraId="1C04F837" w14:textId="500BCD18" w:rsidR="001C2C69" w:rsidRDefault="001C2C69" w:rsidP="00785D6B">
      <w:pPr>
        <w:spacing w:after="0"/>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14:paraId="6FC7E290" w14:textId="77777777" w:rsidR="00785D6B" w:rsidRDefault="00785D6B" w:rsidP="00785D6B">
      <w:pPr>
        <w:spacing w:after="0"/>
        <w:rPr>
          <w:rFonts w:ascii="Arial" w:hAnsi="Arial" w:cs="Arial"/>
          <w:b/>
          <w:sz w:val="24"/>
          <w:szCs w:val="24"/>
        </w:rPr>
      </w:pPr>
    </w:p>
    <w:p w14:paraId="003B3679" w14:textId="77777777" w:rsidR="008A3FA8" w:rsidRPr="00785D6B" w:rsidRDefault="003A39B3" w:rsidP="00785D6B">
      <w:pPr>
        <w:spacing w:after="0"/>
        <w:rPr>
          <w:rFonts w:ascii="Arial" w:hAnsi="Arial" w:cs="Arial"/>
          <w:sz w:val="24"/>
          <w:szCs w:val="24"/>
        </w:rPr>
      </w:pPr>
      <w:r w:rsidRPr="00785D6B">
        <w:rPr>
          <w:rFonts w:ascii="Arial" w:hAnsi="Arial" w:cs="Arial"/>
          <w:sz w:val="24"/>
          <w:szCs w:val="24"/>
        </w:rPr>
        <w:t>It had originally been planned to use 2020 as the year of engagement however this was not possible due to the pandemic</w:t>
      </w:r>
      <w:r w:rsidR="00FD0B75" w:rsidRPr="00785D6B">
        <w:rPr>
          <w:rFonts w:ascii="Arial" w:hAnsi="Arial" w:cs="Arial"/>
          <w:sz w:val="24"/>
          <w:szCs w:val="24"/>
        </w:rPr>
        <w:t>, the lockdown and the practical implications of social distancing rules.</w:t>
      </w:r>
      <w:r w:rsidRPr="00785D6B">
        <w:rPr>
          <w:rFonts w:ascii="Arial" w:hAnsi="Arial" w:cs="Arial"/>
          <w:sz w:val="24"/>
          <w:szCs w:val="24"/>
        </w:rPr>
        <w:t xml:space="preserve"> </w:t>
      </w:r>
      <w:r w:rsidR="009427CD" w:rsidRPr="00785D6B">
        <w:rPr>
          <w:rFonts w:ascii="Arial" w:hAnsi="Arial" w:cs="Arial"/>
          <w:sz w:val="24"/>
          <w:szCs w:val="24"/>
        </w:rPr>
        <w:t>The development of a Corporate Plan Delivery Plan (as mentioned above) was also delayed as organisational capacity was re-prioritised and re-directed towards dealing with the emergency, setting up new services and restarting services that had been stopped.  Despite this</w:t>
      </w:r>
      <w:r w:rsidR="00310133" w:rsidRPr="00785D6B">
        <w:rPr>
          <w:rFonts w:ascii="Arial" w:hAnsi="Arial" w:cs="Arial"/>
          <w:sz w:val="24"/>
          <w:szCs w:val="24"/>
        </w:rPr>
        <w:t>,</w:t>
      </w:r>
      <w:r w:rsidR="009427CD" w:rsidRPr="00785D6B">
        <w:rPr>
          <w:rFonts w:ascii="Arial" w:hAnsi="Arial" w:cs="Arial"/>
          <w:sz w:val="24"/>
          <w:szCs w:val="24"/>
        </w:rPr>
        <w:t xml:space="preserve"> work on </w:t>
      </w:r>
      <w:proofErr w:type="gramStart"/>
      <w:r w:rsidR="009427CD" w:rsidRPr="00785D6B">
        <w:rPr>
          <w:rFonts w:ascii="Arial" w:hAnsi="Arial" w:cs="Arial"/>
          <w:sz w:val="24"/>
          <w:szCs w:val="24"/>
        </w:rPr>
        <w:t>actually delivering</w:t>
      </w:r>
      <w:proofErr w:type="gramEnd"/>
      <w:r w:rsidR="009427CD" w:rsidRPr="00785D6B">
        <w:rPr>
          <w:rFonts w:ascii="Arial" w:hAnsi="Arial" w:cs="Arial"/>
          <w:sz w:val="24"/>
          <w:szCs w:val="24"/>
        </w:rPr>
        <w:t xml:space="preserve"> against the Brough Plan priorities continued throughout 2020/2</w:t>
      </w:r>
      <w:r w:rsidR="00310133" w:rsidRPr="00785D6B">
        <w:rPr>
          <w:rFonts w:ascii="Arial" w:hAnsi="Arial" w:cs="Arial"/>
          <w:sz w:val="24"/>
          <w:szCs w:val="24"/>
        </w:rPr>
        <w:t>1</w:t>
      </w:r>
      <w:r w:rsidR="008A3FA8" w:rsidRPr="00785D6B">
        <w:rPr>
          <w:rFonts w:ascii="Arial" w:hAnsi="Arial" w:cs="Arial"/>
          <w:sz w:val="24"/>
          <w:szCs w:val="24"/>
        </w:rPr>
        <w:t xml:space="preserve"> and progress was made in all areas</w:t>
      </w:r>
      <w:r w:rsidR="00310133" w:rsidRPr="00785D6B">
        <w:rPr>
          <w:rFonts w:ascii="Arial" w:hAnsi="Arial" w:cs="Arial"/>
          <w:sz w:val="24"/>
          <w:szCs w:val="24"/>
        </w:rPr>
        <w:t xml:space="preserve">. </w:t>
      </w:r>
      <w:r w:rsidR="008A3FA8" w:rsidRPr="00785D6B">
        <w:rPr>
          <w:rFonts w:ascii="Arial" w:hAnsi="Arial" w:cs="Arial"/>
          <w:sz w:val="24"/>
          <w:szCs w:val="24"/>
        </w:rPr>
        <w:t xml:space="preserve"> A report detailing the progress was presented to Cabinet in November 2020.</w:t>
      </w:r>
    </w:p>
    <w:p w14:paraId="5C201639" w14:textId="77777777" w:rsidR="00F21451" w:rsidRDefault="00F21451" w:rsidP="00785D6B">
      <w:pPr>
        <w:spacing w:after="0"/>
        <w:rPr>
          <w:rFonts w:ascii="Arial" w:hAnsi="Arial" w:cs="Arial"/>
          <w:b/>
          <w:sz w:val="24"/>
          <w:szCs w:val="24"/>
        </w:rPr>
      </w:pPr>
    </w:p>
    <w:p w14:paraId="40BDDC55" w14:textId="624BAE23" w:rsidR="001D502A" w:rsidRDefault="001D502A" w:rsidP="00785D6B">
      <w:pPr>
        <w:spacing w:after="0"/>
        <w:rPr>
          <w:rFonts w:ascii="Arial" w:hAnsi="Arial" w:cs="Arial"/>
          <w:b/>
          <w:sz w:val="24"/>
          <w:szCs w:val="24"/>
        </w:rPr>
      </w:pPr>
      <w:r>
        <w:rPr>
          <w:rFonts w:ascii="Arial" w:hAnsi="Arial" w:cs="Arial"/>
          <w:b/>
          <w:sz w:val="24"/>
          <w:szCs w:val="24"/>
        </w:rPr>
        <w:t xml:space="preserve">3.7 Decision-making </w:t>
      </w:r>
    </w:p>
    <w:p w14:paraId="0C64706D" w14:textId="77777777" w:rsidR="00785D6B" w:rsidRDefault="00785D6B" w:rsidP="00785D6B">
      <w:pPr>
        <w:spacing w:after="0"/>
        <w:rPr>
          <w:rFonts w:ascii="Arial" w:hAnsi="Arial" w:cs="Arial"/>
          <w:b/>
          <w:sz w:val="24"/>
          <w:szCs w:val="24"/>
        </w:rPr>
      </w:pPr>
    </w:p>
    <w:p w14:paraId="4EBA7455" w14:textId="7B1D82E4" w:rsidR="007F6122" w:rsidRPr="00785D6B" w:rsidRDefault="007F6122" w:rsidP="00785D6B">
      <w:pPr>
        <w:spacing w:after="0"/>
        <w:rPr>
          <w:rFonts w:ascii="Arial" w:hAnsi="Arial" w:cs="Arial"/>
          <w:sz w:val="24"/>
          <w:szCs w:val="24"/>
        </w:rPr>
      </w:pPr>
      <w:r w:rsidRPr="00592734">
        <w:rPr>
          <w:rFonts w:ascii="Arial" w:hAnsi="Arial" w:cs="Arial"/>
          <w:sz w:val="24"/>
          <w:szCs w:val="24"/>
        </w:rPr>
        <w:t>The Council’s decision-making framework, including delegation arrangements, is outlined in the Constitution</w:t>
      </w:r>
      <w:r w:rsidR="002C5335" w:rsidRPr="00592734">
        <w:rPr>
          <w:rFonts w:ascii="Arial" w:hAnsi="Arial" w:cs="Arial"/>
          <w:sz w:val="24"/>
          <w:szCs w:val="24"/>
        </w:rPr>
        <w:t>.  Report templates are in use to ensure appropriate information is provided to decision makers including options considered, why a change is needed, implications of recommendations as well as risk management, legal, finance, and equalities implications</w:t>
      </w:r>
      <w:r w:rsidR="00115AEC" w:rsidRPr="00592734">
        <w:rPr>
          <w:rFonts w:ascii="Arial" w:hAnsi="Arial" w:cs="Arial"/>
          <w:sz w:val="24"/>
          <w:szCs w:val="24"/>
        </w:rPr>
        <w:t>.</w:t>
      </w:r>
      <w:r w:rsidR="002C5335" w:rsidRPr="00592734">
        <w:rPr>
          <w:rFonts w:ascii="Arial" w:hAnsi="Arial" w:cs="Arial"/>
          <w:sz w:val="24"/>
          <w:szCs w:val="24"/>
        </w:rPr>
        <w:t xml:space="preserve"> Decision reports are cleared by, or on behalf of, the Council’s Monitoring Officer (legal) and the Chief Financial Officer </w:t>
      </w:r>
      <w:proofErr w:type="gramStart"/>
      <w:r w:rsidR="00021996" w:rsidRPr="00592734">
        <w:rPr>
          <w:rFonts w:ascii="Arial" w:hAnsi="Arial" w:cs="Arial"/>
          <w:sz w:val="24"/>
          <w:szCs w:val="24"/>
        </w:rPr>
        <w:t>and also</w:t>
      </w:r>
      <w:proofErr w:type="gramEnd"/>
      <w:r w:rsidR="00021996" w:rsidRPr="00592734">
        <w:rPr>
          <w:rFonts w:ascii="Arial" w:hAnsi="Arial" w:cs="Arial"/>
          <w:sz w:val="24"/>
          <w:szCs w:val="24"/>
        </w:rPr>
        <w:t xml:space="preserve"> by the relevant Corporate Director before</w:t>
      </w:r>
      <w:r w:rsidR="002C5335" w:rsidRPr="00592734">
        <w:rPr>
          <w:rFonts w:ascii="Arial" w:hAnsi="Arial" w:cs="Arial"/>
          <w:sz w:val="24"/>
          <w:szCs w:val="24"/>
        </w:rPr>
        <w:t xml:space="preserve"> they are presented to the decision makers</w:t>
      </w:r>
      <w:r w:rsidR="00021996" w:rsidRPr="00592734">
        <w:rPr>
          <w:rFonts w:ascii="Arial" w:hAnsi="Arial" w:cs="Arial"/>
          <w:sz w:val="24"/>
          <w:szCs w:val="24"/>
        </w:rPr>
        <w:t xml:space="preserve"> </w:t>
      </w:r>
      <w:r w:rsidR="002C5335" w:rsidRPr="00592734">
        <w:rPr>
          <w:rFonts w:ascii="Arial" w:hAnsi="Arial" w:cs="Arial"/>
          <w:sz w:val="24"/>
          <w:szCs w:val="24"/>
        </w:rPr>
        <w:t>(Council, Cabinet, Committees</w:t>
      </w:r>
      <w:r w:rsidR="002C5335" w:rsidRPr="00785D6B">
        <w:rPr>
          <w:rFonts w:ascii="Arial" w:hAnsi="Arial" w:cs="Arial"/>
          <w:sz w:val="24"/>
          <w:szCs w:val="24"/>
        </w:rPr>
        <w:t xml:space="preserve">). </w:t>
      </w:r>
      <w:r w:rsidR="00E37672" w:rsidRPr="00785D6B">
        <w:rPr>
          <w:rFonts w:ascii="Arial" w:hAnsi="Arial" w:cs="Arial"/>
          <w:sz w:val="24"/>
          <w:szCs w:val="24"/>
        </w:rPr>
        <w:t xml:space="preserve">From December 2020 a sign-off of the Risk Management Implications section of Cabinet reports by the Head of Internal Audit </w:t>
      </w:r>
      <w:r w:rsidR="00E37672" w:rsidRPr="00785D6B">
        <w:rPr>
          <w:rFonts w:ascii="Arial" w:hAnsi="Arial" w:cs="Arial"/>
          <w:sz w:val="24"/>
          <w:szCs w:val="24"/>
        </w:rPr>
        <w:lastRenderedPageBreak/>
        <w:t xml:space="preserve">was introduced to strengthen the risk management </w:t>
      </w:r>
      <w:r w:rsidR="00A04F71" w:rsidRPr="00785D6B">
        <w:rPr>
          <w:rFonts w:ascii="Arial" w:hAnsi="Arial" w:cs="Arial"/>
          <w:sz w:val="24"/>
          <w:szCs w:val="24"/>
        </w:rPr>
        <w:t>element of the decision</w:t>
      </w:r>
      <w:r w:rsidR="0032357C" w:rsidRPr="00785D6B">
        <w:rPr>
          <w:rFonts w:ascii="Arial" w:hAnsi="Arial" w:cs="Arial"/>
          <w:sz w:val="24"/>
          <w:szCs w:val="24"/>
        </w:rPr>
        <w:t>-</w:t>
      </w:r>
      <w:r w:rsidR="00A04F71" w:rsidRPr="00785D6B">
        <w:rPr>
          <w:rFonts w:ascii="Arial" w:hAnsi="Arial" w:cs="Arial"/>
          <w:sz w:val="24"/>
          <w:szCs w:val="24"/>
        </w:rPr>
        <w:t>making process (see section 3.15).</w:t>
      </w:r>
    </w:p>
    <w:p w14:paraId="0F74DE83" w14:textId="1188F021" w:rsidR="00A04F71" w:rsidRDefault="00A04F71" w:rsidP="00785D6B">
      <w:pPr>
        <w:spacing w:after="0"/>
        <w:rPr>
          <w:rFonts w:ascii="Arial" w:hAnsi="Arial" w:cs="Arial"/>
          <w:color w:val="FF0000"/>
          <w:sz w:val="24"/>
          <w:szCs w:val="24"/>
        </w:rPr>
      </w:pPr>
    </w:p>
    <w:p w14:paraId="620DB758" w14:textId="0439B4CE" w:rsidR="001D502A" w:rsidRDefault="001D502A" w:rsidP="00785D6B">
      <w:pPr>
        <w:spacing w:after="0"/>
        <w:rPr>
          <w:rFonts w:ascii="Arial" w:hAnsi="Arial" w:cs="Arial"/>
          <w:b/>
          <w:sz w:val="24"/>
          <w:szCs w:val="24"/>
        </w:rPr>
      </w:pPr>
      <w:r w:rsidRPr="00592734">
        <w:rPr>
          <w:rFonts w:ascii="Arial" w:hAnsi="Arial" w:cs="Arial"/>
          <w:b/>
          <w:sz w:val="24"/>
          <w:szCs w:val="24"/>
        </w:rPr>
        <w:t xml:space="preserve">3.8 Measuring </w:t>
      </w:r>
      <w:r w:rsidR="00995CF7" w:rsidRPr="00592734">
        <w:rPr>
          <w:rFonts w:ascii="Arial" w:hAnsi="Arial" w:cs="Arial"/>
          <w:b/>
          <w:sz w:val="24"/>
          <w:szCs w:val="24"/>
        </w:rPr>
        <w:t>P</w:t>
      </w:r>
      <w:r w:rsidRPr="00592734">
        <w:rPr>
          <w:rFonts w:ascii="Arial" w:hAnsi="Arial" w:cs="Arial"/>
          <w:b/>
          <w:sz w:val="24"/>
          <w:szCs w:val="24"/>
        </w:rPr>
        <w:t>erformance</w:t>
      </w:r>
      <w:r w:rsidR="003901B8" w:rsidRPr="00592734">
        <w:rPr>
          <w:rFonts w:ascii="Arial" w:hAnsi="Arial" w:cs="Arial"/>
          <w:b/>
          <w:sz w:val="24"/>
          <w:szCs w:val="24"/>
        </w:rPr>
        <w:t xml:space="preserve"> and External Assurance</w:t>
      </w:r>
    </w:p>
    <w:p w14:paraId="34DA06F2" w14:textId="77777777" w:rsidR="00785D6B" w:rsidRPr="00592734" w:rsidRDefault="00785D6B" w:rsidP="00785D6B">
      <w:pPr>
        <w:spacing w:after="0"/>
        <w:rPr>
          <w:rFonts w:ascii="Arial" w:hAnsi="Arial" w:cs="Arial"/>
          <w:b/>
          <w:sz w:val="24"/>
          <w:szCs w:val="24"/>
        </w:rPr>
      </w:pPr>
    </w:p>
    <w:p w14:paraId="11B7C860" w14:textId="081562A4" w:rsidR="009E0830" w:rsidRPr="00785D6B" w:rsidRDefault="0075486C" w:rsidP="00785D6B">
      <w:pPr>
        <w:spacing w:after="0" w:line="240" w:lineRule="auto"/>
        <w:rPr>
          <w:rFonts w:ascii="Arial" w:eastAsia="Times New Roman" w:hAnsi="Arial" w:cs="Arial"/>
          <w:sz w:val="24"/>
          <w:szCs w:val="24"/>
          <w:lang w:eastAsia="en-GB"/>
        </w:rPr>
      </w:pPr>
      <w:r w:rsidRPr="00785D6B">
        <w:rPr>
          <w:rFonts w:ascii="Arial" w:eastAsia="Times New Roman" w:hAnsi="Arial" w:cs="Arial"/>
          <w:sz w:val="24"/>
          <w:szCs w:val="24"/>
          <w:lang w:eastAsia="en-GB"/>
        </w:rPr>
        <w:t xml:space="preserve">Corporate performance reporting was put on hold during </w:t>
      </w:r>
      <w:r w:rsidR="009E0830" w:rsidRPr="00785D6B">
        <w:rPr>
          <w:rFonts w:ascii="Arial" w:eastAsia="Times New Roman" w:hAnsi="Arial" w:cs="Arial"/>
          <w:sz w:val="24"/>
          <w:szCs w:val="24"/>
          <w:lang w:eastAsia="en-GB"/>
        </w:rPr>
        <w:t xml:space="preserve">the </w:t>
      </w:r>
      <w:r w:rsidRPr="00785D6B">
        <w:rPr>
          <w:rFonts w:ascii="Arial" w:eastAsia="Times New Roman" w:hAnsi="Arial" w:cs="Arial"/>
          <w:sz w:val="24"/>
          <w:szCs w:val="24"/>
          <w:lang w:eastAsia="en-GB"/>
        </w:rPr>
        <w:t xml:space="preserve">pandemic and remains so. Performance monitoring has continued at service level e.g. social care, education, housing, environment to ensure that service standards and quality were maintained. </w:t>
      </w:r>
      <w:r w:rsidR="009E0830" w:rsidRPr="00785D6B">
        <w:rPr>
          <w:rFonts w:ascii="Arial" w:eastAsia="Times New Roman" w:hAnsi="Arial" w:cs="Arial"/>
          <w:sz w:val="24"/>
          <w:szCs w:val="24"/>
          <w:lang w:eastAsia="en-GB"/>
        </w:rPr>
        <w:t>A</w:t>
      </w:r>
      <w:r w:rsidRPr="00785D6B">
        <w:rPr>
          <w:rFonts w:ascii="Arial" w:eastAsia="Times New Roman" w:hAnsi="Arial" w:cs="Arial"/>
          <w:sz w:val="24"/>
          <w:szCs w:val="24"/>
          <w:lang w:eastAsia="en-GB"/>
        </w:rPr>
        <w:t xml:space="preserve">ll services were affected by Covid so part of this monitoring was to understand changes in demand, pressures, areas of capacity that could be redeployed. </w:t>
      </w:r>
      <w:r w:rsidR="009E0830" w:rsidRPr="00785D6B">
        <w:rPr>
          <w:rFonts w:ascii="Arial" w:eastAsia="Times New Roman" w:hAnsi="Arial" w:cs="Arial"/>
          <w:sz w:val="24"/>
          <w:szCs w:val="24"/>
          <w:lang w:eastAsia="en-GB"/>
        </w:rPr>
        <w:t>A</w:t>
      </w:r>
      <w:r w:rsidRPr="00785D6B">
        <w:rPr>
          <w:rFonts w:ascii="Arial" w:eastAsia="Times New Roman" w:hAnsi="Arial" w:cs="Arial"/>
          <w:sz w:val="24"/>
          <w:szCs w:val="24"/>
          <w:lang w:eastAsia="en-GB"/>
        </w:rPr>
        <w:t>dditional Covid related</w:t>
      </w:r>
      <w:r w:rsidR="009E0830" w:rsidRPr="00785D6B">
        <w:rPr>
          <w:rFonts w:ascii="Arial" w:eastAsia="Times New Roman" w:hAnsi="Arial" w:cs="Arial"/>
          <w:sz w:val="24"/>
          <w:szCs w:val="24"/>
          <w:lang w:eastAsia="en-GB"/>
        </w:rPr>
        <w:t xml:space="preserve"> </w:t>
      </w:r>
      <w:r w:rsidRPr="00785D6B">
        <w:rPr>
          <w:rFonts w:ascii="Arial" w:eastAsia="Times New Roman" w:hAnsi="Arial" w:cs="Arial"/>
          <w:sz w:val="24"/>
          <w:szCs w:val="24"/>
          <w:lang w:eastAsia="en-GB"/>
        </w:rPr>
        <w:t xml:space="preserve">monitoring </w:t>
      </w:r>
      <w:r w:rsidR="009E0830" w:rsidRPr="00785D6B">
        <w:rPr>
          <w:rFonts w:ascii="Arial" w:eastAsia="Times New Roman" w:hAnsi="Arial" w:cs="Arial"/>
          <w:sz w:val="24"/>
          <w:szCs w:val="24"/>
          <w:lang w:eastAsia="en-GB"/>
        </w:rPr>
        <w:t xml:space="preserve">was </w:t>
      </w:r>
      <w:r w:rsidRPr="00785D6B">
        <w:rPr>
          <w:rFonts w:ascii="Arial" w:eastAsia="Times New Roman" w:hAnsi="Arial" w:cs="Arial"/>
          <w:sz w:val="24"/>
          <w:szCs w:val="24"/>
          <w:lang w:eastAsia="en-GB"/>
        </w:rPr>
        <w:t>put in place</w:t>
      </w:r>
      <w:r w:rsidR="009E0830" w:rsidRPr="00785D6B">
        <w:rPr>
          <w:rFonts w:ascii="Arial" w:eastAsia="Times New Roman" w:hAnsi="Arial" w:cs="Arial"/>
          <w:sz w:val="24"/>
          <w:szCs w:val="24"/>
          <w:lang w:eastAsia="en-GB"/>
        </w:rPr>
        <w:t xml:space="preserve"> e.g. </w:t>
      </w:r>
      <w:r w:rsidRPr="00785D6B">
        <w:rPr>
          <w:rFonts w:ascii="Arial" w:eastAsia="Times New Roman" w:hAnsi="Arial" w:cs="Arial"/>
          <w:sz w:val="24"/>
          <w:szCs w:val="24"/>
          <w:lang w:eastAsia="en-GB"/>
        </w:rPr>
        <w:t>Gold repo</w:t>
      </w:r>
      <w:r w:rsidR="009E0830" w:rsidRPr="00785D6B">
        <w:rPr>
          <w:rFonts w:ascii="Arial" w:eastAsia="Times New Roman" w:hAnsi="Arial" w:cs="Arial"/>
          <w:sz w:val="24"/>
          <w:szCs w:val="24"/>
          <w:lang w:eastAsia="en-GB"/>
        </w:rPr>
        <w:t>r</w:t>
      </w:r>
      <w:r w:rsidRPr="00785D6B">
        <w:rPr>
          <w:rFonts w:ascii="Arial" w:eastAsia="Times New Roman" w:hAnsi="Arial" w:cs="Arial"/>
          <w:sz w:val="24"/>
          <w:szCs w:val="24"/>
          <w:lang w:eastAsia="en-GB"/>
        </w:rPr>
        <w:t xml:space="preserve">ting, </w:t>
      </w:r>
      <w:r w:rsidR="009E0830" w:rsidRPr="00785D6B">
        <w:rPr>
          <w:rFonts w:ascii="Arial" w:eastAsia="Times New Roman" w:hAnsi="Arial" w:cs="Arial"/>
          <w:sz w:val="24"/>
          <w:szCs w:val="24"/>
          <w:lang w:eastAsia="en-GB"/>
        </w:rPr>
        <w:t xml:space="preserve">a </w:t>
      </w:r>
      <w:r w:rsidRPr="00785D6B">
        <w:rPr>
          <w:rFonts w:ascii="Arial" w:eastAsia="Times New Roman" w:hAnsi="Arial" w:cs="Arial"/>
          <w:sz w:val="24"/>
          <w:szCs w:val="24"/>
          <w:lang w:eastAsia="en-GB"/>
        </w:rPr>
        <w:t>wide range of P</w:t>
      </w:r>
      <w:r w:rsidR="009E0830" w:rsidRPr="00785D6B">
        <w:rPr>
          <w:rFonts w:ascii="Arial" w:eastAsia="Times New Roman" w:hAnsi="Arial" w:cs="Arial"/>
          <w:sz w:val="24"/>
          <w:szCs w:val="24"/>
          <w:lang w:eastAsia="en-GB"/>
        </w:rPr>
        <w:t xml:space="preserve">ublic </w:t>
      </w:r>
      <w:r w:rsidRPr="00785D6B">
        <w:rPr>
          <w:rFonts w:ascii="Arial" w:eastAsia="Times New Roman" w:hAnsi="Arial" w:cs="Arial"/>
          <w:sz w:val="24"/>
          <w:szCs w:val="24"/>
          <w:lang w:eastAsia="en-GB"/>
        </w:rPr>
        <w:t>H</w:t>
      </w:r>
      <w:r w:rsidR="009E0830" w:rsidRPr="00785D6B">
        <w:rPr>
          <w:rFonts w:ascii="Arial" w:eastAsia="Times New Roman" w:hAnsi="Arial" w:cs="Arial"/>
          <w:sz w:val="24"/>
          <w:szCs w:val="24"/>
          <w:lang w:eastAsia="en-GB"/>
        </w:rPr>
        <w:t>ealth</w:t>
      </w:r>
      <w:r w:rsidRPr="00785D6B">
        <w:rPr>
          <w:rFonts w:ascii="Arial" w:eastAsia="Times New Roman" w:hAnsi="Arial" w:cs="Arial"/>
          <w:sz w:val="24"/>
          <w:szCs w:val="24"/>
          <w:lang w:eastAsia="en-GB"/>
        </w:rPr>
        <w:t xml:space="preserve"> data - testing, vaccination, building occupancy, school attendance for children in need and key workers and much more.</w:t>
      </w:r>
    </w:p>
    <w:p w14:paraId="368FD56A" w14:textId="77777777" w:rsidR="00785D6B" w:rsidRDefault="00785D6B" w:rsidP="00785D6B">
      <w:pPr>
        <w:spacing w:after="0"/>
        <w:rPr>
          <w:rFonts w:ascii="Arial" w:hAnsi="Arial" w:cs="Arial"/>
          <w:sz w:val="24"/>
          <w:szCs w:val="24"/>
        </w:rPr>
      </w:pPr>
    </w:p>
    <w:p w14:paraId="35837AED" w14:textId="77CCD237" w:rsidR="005C2BA0" w:rsidRDefault="002D3351" w:rsidP="00785D6B">
      <w:pPr>
        <w:spacing w:after="0"/>
        <w:rPr>
          <w:rFonts w:ascii="Arial" w:hAnsi="Arial" w:cs="Arial"/>
          <w:sz w:val="24"/>
          <w:szCs w:val="24"/>
        </w:rPr>
      </w:pPr>
      <w:r w:rsidRPr="00785D6B">
        <w:rPr>
          <w:rFonts w:ascii="Arial" w:hAnsi="Arial" w:cs="Arial"/>
          <w:sz w:val="24"/>
          <w:szCs w:val="24"/>
        </w:rPr>
        <w:t xml:space="preserve">Capital and revenue financial performance was </w:t>
      </w:r>
      <w:r w:rsidR="008D271B">
        <w:rPr>
          <w:rFonts w:ascii="Arial" w:hAnsi="Arial" w:cs="Arial"/>
          <w:sz w:val="24"/>
          <w:szCs w:val="24"/>
        </w:rPr>
        <w:t>however</w:t>
      </w:r>
      <w:r w:rsidRPr="00785D6B">
        <w:rPr>
          <w:rFonts w:ascii="Arial" w:hAnsi="Arial" w:cs="Arial"/>
          <w:sz w:val="24"/>
          <w:szCs w:val="24"/>
        </w:rPr>
        <w:t xml:space="preserve"> reported quarterly to the Corporate Strategic Board, Cabinet and all </w:t>
      </w:r>
      <w:r w:rsidR="007B56AB" w:rsidRPr="00785D6B">
        <w:rPr>
          <w:rFonts w:ascii="Arial" w:hAnsi="Arial" w:cs="Arial"/>
          <w:sz w:val="24"/>
          <w:szCs w:val="24"/>
        </w:rPr>
        <w:t>M</w:t>
      </w:r>
      <w:r w:rsidRPr="00785D6B">
        <w:rPr>
          <w:rFonts w:ascii="Arial" w:hAnsi="Arial" w:cs="Arial"/>
          <w:sz w:val="24"/>
          <w:szCs w:val="24"/>
        </w:rPr>
        <w:t xml:space="preserve">embers with </w:t>
      </w:r>
      <w:r w:rsidR="000912E0" w:rsidRPr="00785D6B">
        <w:rPr>
          <w:rFonts w:ascii="Arial" w:hAnsi="Arial" w:cs="Arial"/>
          <w:sz w:val="24"/>
          <w:szCs w:val="24"/>
        </w:rPr>
        <w:t xml:space="preserve">the </w:t>
      </w:r>
      <w:r w:rsidRPr="00785D6B">
        <w:rPr>
          <w:rFonts w:ascii="Arial" w:hAnsi="Arial" w:cs="Arial"/>
          <w:sz w:val="24"/>
          <w:szCs w:val="24"/>
        </w:rPr>
        <w:t xml:space="preserve">Treasury Management </w:t>
      </w:r>
      <w:r w:rsidR="000912E0" w:rsidRPr="00785D6B">
        <w:rPr>
          <w:rFonts w:ascii="Arial" w:hAnsi="Arial" w:cs="Arial"/>
          <w:sz w:val="24"/>
          <w:szCs w:val="24"/>
        </w:rPr>
        <w:t xml:space="preserve">outturn 2019/20 and the mid-year Review 2020/21 being </w:t>
      </w:r>
      <w:r w:rsidRPr="00785D6B">
        <w:rPr>
          <w:rFonts w:ascii="Arial" w:hAnsi="Arial" w:cs="Arial"/>
          <w:sz w:val="24"/>
          <w:szCs w:val="24"/>
        </w:rPr>
        <w:t xml:space="preserve">reported to Cabinet </w:t>
      </w:r>
      <w:r w:rsidR="000912E0" w:rsidRPr="00785D6B">
        <w:rPr>
          <w:rFonts w:ascii="Arial" w:hAnsi="Arial" w:cs="Arial"/>
          <w:sz w:val="24"/>
          <w:szCs w:val="24"/>
        </w:rPr>
        <w:t>together in January 2021 and annual Treasury Management report being reported in February 2021</w:t>
      </w:r>
      <w:r w:rsidRPr="00785D6B">
        <w:rPr>
          <w:rFonts w:ascii="Arial" w:hAnsi="Arial" w:cs="Arial"/>
          <w:sz w:val="24"/>
          <w:szCs w:val="24"/>
        </w:rPr>
        <w:t>.</w:t>
      </w:r>
    </w:p>
    <w:p w14:paraId="29DB59EE" w14:textId="77777777" w:rsidR="00785D6B" w:rsidRPr="00785D6B" w:rsidRDefault="00785D6B" w:rsidP="00785D6B">
      <w:pPr>
        <w:spacing w:after="0"/>
        <w:rPr>
          <w:rFonts w:ascii="Arial" w:hAnsi="Arial" w:cs="Arial"/>
          <w:sz w:val="24"/>
          <w:szCs w:val="24"/>
        </w:rPr>
      </w:pPr>
    </w:p>
    <w:p w14:paraId="3CCFC549" w14:textId="33259A23" w:rsidR="00A04F71" w:rsidRPr="00785D6B" w:rsidRDefault="00996625" w:rsidP="00785D6B">
      <w:pPr>
        <w:spacing w:after="0"/>
        <w:rPr>
          <w:rFonts w:ascii="Arial" w:hAnsi="Arial" w:cs="Arial"/>
          <w:sz w:val="24"/>
          <w:szCs w:val="24"/>
        </w:rPr>
      </w:pPr>
      <w:r w:rsidRPr="00785D6B">
        <w:rPr>
          <w:rFonts w:ascii="Arial" w:hAnsi="Arial" w:cs="Arial"/>
          <w:sz w:val="24"/>
          <w:szCs w:val="24"/>
        </w:rPr>
        <w:t>The Council has taken on board the implications and the significance of the murder of George Floyd and resurgence of Black Lives Matter in the UK in the context of its workforce and as a service provider</w:t>
      </w:r>
      <w:r w:rsidR="004169D8" w:rsidRPr="00785D6B">
        <w:rPr>
          <w:rFonts w:ascii="Arial" w:hAnsi="Arial" w:cs="Arial"/>
          <w:sz w:val="24"/>
          <w:szCs w:val="24"/>
        </w:rPr>
        <w:t xml:space="preserve"> and commissioned an independent review to explore the issue of structural racism</w:t>
      </w:r>
      <w:r w:rsidRPr="00785D6B">
        <w:rPr>
          <w:rFonts w:ascii="Arial" w:hAnsi="Arial" w:cs="Arial"/>
          <w:sz w:val="24"/>
          <w:szCs w:val="24"/>
        </w:rPr>
        <w:t xml:space="preserve">.  </w:t>
      </w:r>
      <w:r w:rsidR="004169D8" w:rsidRPr="00785D6B">
        <w:rPr>
          <w:rFonts w:ascii="Arial" w:hAnsi="Arial" w:cs="Arial"/>
          <w:sz w:val="24"/>
          <w:szCs w:val="24"/>
        </w:rPr>
        <w:t>The review took place between September 2020 and March 2021</w:t>
      </w:r>
      <w:r w:rsidR="00512851" w:rsidRPr="00785D6B">
        <w:rPr>
          <w:rFonts w:ascii="Arial" w:hAnsi="Arial" w:cs="Arial"/>
          <w:sz w:val="24"/>
          <w:szCs w:val="24"/>
        </w:rPr>
        <w:t xml:space="preserve"> and consisted of face to face structured interview and focus group sessions along with a staff survey to which 573 staff responded.</w:t>
      </w:r>
      <w:r w:rsidR="004169D8" w:rsidRPr="00785D6B">
        <w:rPr>
          <w:rFonts w:ascii="Arial" w:hAnsi="Arial" w:cs="Arial"/>
          <w:sz w:val="24"/>
          <w:szCs w:val="24"/>
        </w:rPr>
        <w:t xml:space="preserve">  Key findings included that</w:t>
      </w:r>
      <w:r w:rsidR="00EC77EA" w:rsidRPr="00785D6B">
        <w:rPr>
          <w:rFonts w:ascii="Arial" w:hAnsi="Arial" w:cs="Arial"/>
          <w:sz w:val="24"/>
          <w:szCs w:val="24"/>
        </w:rPr>
        <w:t xml:space="preserve"> the majority of staff </w:t>
      </w:r>
      <w:r w:rsidR="00512851" w:rsidRPr="00785D6B">
        <w:rPr>
          <w:rFonts w:ascii="Arial" w:hAnsi="Arial" w:cs="Arial"/>
          <w:sz w:val="24"/>
          <w:szCs w:val="24"/>
        </w:rPr>
        <w:t xml:space="preserve">surveyed </w:t>
      </w:r>
      <w:r w:rsidR="00EC77EA" w:rsidRPr="00785D6B">
        <w:rPr>
          <w:rFonts w:ascii="Arial" w:hAnsi="Arial" w:cs="Arial"/>
          <w:sz w:val="24"/>
          <w:szCs w:val="24"/>
        </w:rPr>
        <w:t xml:space="preserve">do not believe that the Council is institutionally or structurally racist; whilst the majority reported that they had not experienced racism nearly half reported witnessing racial discrimination against colleagues; the majority of staff believe that there are inconsistencies in practice in relation to racial discrimination, bullying and harassment and believe that the Council should have a specific policy on this; and </w:t>
      </w:r>
      <w:r w:rsidR="00522C85" w:rsidRPr="00785D6B">
        <w:rPr>
          <w:rFonts w:ascii="Arial" w:hAnsi="Arial" w:cs="Arial"/>
          <w:sz w:val="24"/>
          <w:szCs w:val="24"/>
        </w:rPr>
        <w:t xml:space="preserve">nearly half of staff </w:t>
      </w:r>
      <w:r w:rsidR="00512851" w:rsidRPr="00785D6B">
        <w:rPr>
          <w:rFonts w:ascii="Arial" w:hAnsi="Arial" w:cs="Arial"/>
          <w:sz w:val="24"/>
          <w:szCs w:val="24"/>
        </w:rPr>
        <w:t>surveyed felt there should be a specific network for protected equalities groups.</w:t>
      </w:r>
      <w:r w:rsidR="00EC77EA" w:rsidRPr="00785D6B">
        <w:rPr>
          <w:rFonts w:ascii="Arial" w:hAnsi="Arial" w:cs="Arial"/>
          <w:sz w:val="24"/>
          <w:szCs w:val="24"/>
        </w:rPr>
        <w:t xml:space="preserve">  </w:t>
      </w:r>
    </w:p>
    <w:p w14:paraId="4496FC78" w14:textId="6F605392" w:rsidR="00512851" w:rsidRPr="00785D6B" w:rsidRDefault="00512851" w:rsidP="00785D6B">
      <w:pPr>
        <w:spacing w:after="0"/>
        <w:rPr>
          <w:rFonts w:ascii="Arial" w:hAnsi="Arial" w:cs="Arial"/>
          <w:sz w:val="24"/>
          <w:szCs w:val="24"/>
        </w:rPr>
      </w:pPr>
    </w:p>
    <w:p w14:paraId="0FD7730F" w14:textId="77777777" w:rsidR="000F0B43" w:rsidRPr="00785D6B" w:rsidRDefault="008A7FE0" w:rsidP="00785D6B">
      <w:pPr>
        <w:spacing w:after="0"/>
        <w:rPr>
          <w:rFonts w:ascii="Arial" w:hAnsi="Arial" w:cs="Arial"/>
          <w:sz w:val="24"/>
          <w:szCs w:val="24"/>
        </w:rPr>
      </w:pPr>
      <w:r w:rsidRPr="00785D6B">
        <w:rPr>
          <w:rFonts w:ascii="Arial" w:hAnsi="Arial" w:cs="Arial"/>
          <w:sz w:val="24"/>
          <w:szCs w:val="24"/>
        </w:rPr>
        <w:t xml:space="preserve">Thirty one recommendations were made in the review’s report covering: </w:t>
      </w:r>
      <w:r w:rsidR="000F0B43" w:rsidRPr="00785D6B">
        <w:rPr>
          <w:rFonts w:ascii="Arial" w:hAnsi="Arial" w:cs="Arial"/>
          <w:sz w:val="24"/>
          <w:szCs w:val="24"/>
        </w:rPr>
        <w:t>a</w:t>
      </w:r>
      <w:r w:rsidRPr="00785D6B">
        <w:rPr>
          <w:rFonts w:ascii="Arial" w:hAnsi="Arial" w:cs="Arial"/>
          <w:sz w:val="24"/>
          <w:szCs w:val="24"/>
        </w:rPr>
        <w:t>cknowledging and recognising the journey of ‘righting the wrongs’</w:t>
      </w:r>
      <w:r w:rsidR="000F0B43" w:rsidRPr="00785D6B">
        <w:rPr>
          <w:rFonts w:ascii="Arial" w:hAnsi="Arial" w:cs="Arial"/>
          <w:sz w:val="24"/>
          <w:szCs w:val="24"/>
        </w:rPr>
        <w:t>; recruitment and retention of staff; changing the organisation’s culture and behaviour through leadership, training and development; creation of safe spaces for dialogues and understanding and governance and accountability.</w:t>
      </w:r>
      <w:r w:rsidRPr="00785D6B">
        <w:rPr>
          <w:rFonts w:ascii="Arial" w:hAnsi="Arial" w:cs="Arial"/>
          <w:sz w:val="24"/>
          <w:szCs w:val="24"/>
        </w:rPr>
        <w:t xml:space="preserve"> </w:t>
      </w:r>
    </w:p>
    <w:p w14:paraId="734D19C5" w14:textId="77777777" w:rsidR="000F0B43" w:rsidRPr="00785D6B" w:rsidRDefault="000F0B43" w:rsidP="00785D6B">
      <w:pPr>
        <w:spacing w:after="0"/>
        <w:rPr>
          <w:rFonts w:ascii="Arial" w:hAnsi="Arial" w:cs="Arial"/>
          <w:sz w:val="24"/>
          <w:szCs w:val="24"/>
        </w:rPr>
      </w:pPr>
    </w:p>
    <w:p w14:paraId="141EE0C8" w14:textId="77777777" w:rsidR="00B76EC2" w:rsidRPr="00785D6B" w:rsidRDefault="00B76EC2" w:rsidP="00785D6B">
      <w:pPr>
        <w:spacing w:after="0"/>
        <w:rPr>
          <w:rFonts w:ascii="Arial" w:hAnsi="Arial" w:cs="Arial"/>
          <w:sz w:val="24"/>
          <w:szCs w:val="24"/>
        </w:rPr>
      </w:pPr>
      <w:r w:rsidRPr="00785D6B">
        <w:rPr>
          <w:rFonts w:ascii="Arial" w:hAnsi="Arial" w:cs="Arial"/>
          <w:sz w:val="24"/>
          <w:szCs w:val="24"/>
        </w:rPr>
        <w:t>The Council has welcomed the findings of the report and is developing an action plan for the implementation of the recommendations which will be taken to Cabinet in due course putting the organisation on a journey towards becoming an anti-racist council.</w:t>
      </w:r>
    </w:p>
    <w:p w14:paraId="5AFBA35A" w14:textId="77777777" w:rsidR="00512851" w:rsidRPr="00785D6B" w:rsidRDefault="00512851" w:rsidP="00785D6B">
      <w:pPr>
        <w:spacing w:after="0"/>
        <w:rPr>
          <w:rFonts w:ascii="Arial" w:hAnsi="Arial" w:cs="Arial"/>
          <w:sz w:val="24"/>
          <w:szCs w:val="24"/>
        </w:rPr>
      </w:pPr>
    </w:p>
    <w:p w14:paraId="3A55F9B6" w14:textId="60147DAB" w:rsidR="00BA5725" w:rsidRPr="00785D6B" w:rsidRDefault="00BA5725" w:rsidP="00785D6B">
      <w:pPr>
        <w:spacing w:after="0"/>
        <w:rPr>
          <w:rFonts w:ascii="Arial" w:hAnsi="Arial" w:cs="Arial"/>
          <w:b/>
          <w:sz w:val="24"/>
          <w:szCs w:val="24"/>
        </w:rPr>
      </w:pPr>
      <w:r w:rsidRPr="00785D6B">
        <w:rPr>
          <w:rFonts w:ascii="Arial" w:hAnsi="Arial" w:cs="Arial"/>
          <w:b/>
          <w:sz w:val="24"/>
          <w:szCs w:val="24"/>
        </w:rPr>
        <w:lastRenderedPageBreak/>
        <w:t xml:space="preserve">3.9 External Audit </w:t>
      </w:r>
    </w:p>
    <w:p w14:paraId="0D25EF7A" w14:textId="77777777" w:rsidR="00785D6B" w:rsidRPr="00785D6B" w:rsidRDefault="00785D6B" w:rsidP="00785D6B">
      <w:pPr>
        <w:spacing w:after="0"/>
        <w:rPr>
          <w:rFonts w:ascii="Arial" w:hAnsi="Arial" w:cs="Arial"/>
          <w:b/>
          <w:sz w:val="24"/>
          <w:szCs w:val="24"/>
        </w:rPr>
      </w:pPr>
    </w:p>
    <w:p w14:paraId="0F599329" w14:textId="5F15C24C" w:rsidR="00BA5725" w:rsidRPr="00785D6B" w:rsidRDefault="00BA5725" w:rsidP="00785D6B">
      <w:pPr>
        <w:spacing w:after="0"/>
        <w:rPr>
          <w:rFonts w:ascii="Arial" w:hAnsi="Arial" w:cs="Arial"/>
          <w:sz w:val="24"/>
          <w:szCs w:val="24"/>
        </w:rPr>
      </w:pPr>
      <w:r w:rsidRPr="00785D6B">
        <w:rPr>
          <w:rFonts w:ascii="Arial" w:hAnsi="Arial" w:cs="Arial"/>
          <w:sz w:val="24"/>
          <w:szCs w:val="24"/>
        </w:rPr>
        <w:t xml:space="preserve">During </w:t>
      </w:r>
      <w:r w:rsidR="000F0B43" w:rsidRPr="00785D6B">
        <w:rPr>
          <w:rFonts w:ascii="Arial" w:hAnsi="Arial" w:cs="Arial"/>
          <w:sz w:val="24"/>
          <w:szCs w:val="24"/>
        </w:rPr>
        <w:t xml:space="preserve">2020/21 </w:t>
      </w:r>
      <w:r w:rsidRPr="00785D6B">
        <w:rPr>
          <w:rFonts w:ascii="Arial" w:hAnsi="Arial" w:cs="Arial"/>
          <w:sz w:val="24"/>
          <w:szCs w:val="24"/>
        </w:rPr>
        <w:t xml:space="preserve">the authority provided timely support, information and responses to the Council’s external auditors, Mazars. </w:t>
      </w:r>
      <w:r w:rsidR="00C562C1" w:rsidRPr="00785D6B">
        <w:rPr>
          <w:rFonts w:ascii="Arial" w:hAnsi="Arial" w:cs="Arial"/>
          <w:sz w:val="24"/>
          <w:szCs w:val="24"/>
        </w:rPr>
        <w:t xml:space="preserve">However the external auditors have yet to complete their audit and sign-off the accounts </w:t>
      </w:r>
      <w:r w:rsidR="009E0830" w:rsidRPr="00785D6B">
        <w:rPr>
          <w:rFonts w:ascii="Arial" w:hAnsi="Arial" w:cs="Arial"/>
          <w:sz w:val="24"/>
          <w:szCs w:val="24"/>
        </w:rPr>
        <w:t xml:space="preserve">for 2019/20 </w:t>
      </w:r>
      <w:r w:rsidR="00EB6F75" w:rsidRPr="00785D6B">
        <w:rPr>
          <w:rFonts w:ascii="Arial" w:hAnsi="Arial" w:cs="Arial"/>
          <w:sz w:val="24"/>
          <w:szCs w:val="24"/>
        </w:rPr>
        <w:t>meaning that the</w:t>
      </w:r>
      <w:r w:rsidR="00C562C1" w:rsidRPr="00785D6B">
        <w:rPr>
          <w:rFonts w:ascii="Arial" w:hAnsi="Arial" w:cs="Arial"/>
          <w:sz w:val="24"/>
          <w:szCs w:val="24"/>
        </w:rPr>
        <w:t xml:space="preserve"> deadline for </w:t>
      </w:r>
      <w:r w:rsidR="00EB6F75" w:rsidRPr="00785D6B">
        <w:rPr>
          <w:rFonts w:ascii="Arial" w:hAnsi="Arial" w:cs="Arial"/>
          <w:sz w:val="24"/>
          <w:szCs w:val="24"/>
        </w:rPr>
        <w:t>publishing the final accounts of</w:t>
      </w:r>
      <w:r w:rsidR="00C562C1" w:rsidRPr="00785D6B">
        <w:rPr>
          <w:rFonts w:ascii="Arial" w:hAnsi="Arial" w:cs="Arial"/>
          <w:sz w:val="24"/>
          <w:szCs w:val="24"/>
        </w:rPr>
        <w:t xml:space="preserve"> </w:t>
      </w:r>
      <w:r w:rsidR="00EB6F75" w:rsidRPr="00785D6B">
        <w:rPr>
          <w:rFonts w:ascii="Arial" w:hAnsi="Arial" w:cs="Arial"/>
          <w:sz w:val="24"/>
          <w:szCs w:val="24"/>
        </w:rPr>
        <w:t>30 November 2020 has not been met.  This is an issue across many local authorities and not unique to Harrow Council.</w:t>
      </w:r>
    </w:p>
    <w:p w14:paraId="60CBB859" w14:textId="77777777" w:rsidR="00785D6B" w:rsidRPr="00785D6B" w:rsidRDefault="00785D6B" w:rsidP="00785D6B">
      <w:pPr>
        <w:spacing w:after="0"/>
        <w:rPr>
          <w:rFonts w:ascii="Arial" w:hAnsi="Arial" w:cs="Arial"/>
          <w:sz w:val="24"/>
          <w:szCs w:val="24"/>
        </w:rPr>
      </w:pPr>
    </w:p>
    <w:p w14:paraId="7A6F4FC7" w14:textId="026C06E7" w:rsidR="001D502A" w:rsidRDefault="001D502A" w:rsidP="00785D6B">
      <w:pPr>
        <w:spacing w:after="0"/>
        <w:rPr>
          <w:rFonts w:ascii="Arial" w:hAnsi="Arial" w:cs="Arial"/>
          <w:b/>
          <w:sz w:val="24"/>
          <w:szCs w:val="24"/>
        </w:rPr>
      </w:pPr>
      <w:r w:rsidRPr="00785D6B">
        <w:rPr>
          <w:rFonts w:ascii="Arial" w:hAnsi="Arial" w:cs="Arial"/>
          <w:b/>
          <w:sz w:val="24"/>
          <w:szCs w:val="24"/>
        </w:rPr>
        <w:t>3.</w:t>
      </w:r>
      <w:r w:rsidR="00BA5725" w:rsidRPr="00785D6B">
        <w:rPr>
          <w:rFonts w:ascii="Arial" w:hAnsi="Arial" w:cs="Arial"/>
          <w:b/>
          <w:sz w:val="24"/>
          <w:szCs w:val="24"/>
        </w:rPr>
        <w:t>10</w:t>
      </w:r>
      <w:r w:rsidRPr="00785D6B">
        <w:rPr>
          <w:rFonts w:ascii="Arial" w:hAnsi="Arial" w:cs="Arial"/>
          <w:b/>
          <w:sz w:val="24"/>
          <w:szCs w:val="24"/>
        </w:rPr>
        <w:t xml:space="preserve"> </w:t>
      </w:r>
      <w:r w:rsidRPr="00592734">
        <w:rPr>
          <w:rFonts w:ascii="Arial" w:hAnsi="Arial" w:cs="Arial"/>
          <w:b/>
          <w:sz w:val="24"/>
          <w:szCs w:val="24"/>
        </w:rPr>
        <w:t xml:space="preserve">Roles and </w:t>
      </w:r>
      <w:r w:rsidR="00995CF7" w:rsidRPr="00592734">
        <w:rPr>
          <w:rFonts w:ascii="Arial" w:hAnsi="Arial" w:cs="Arial"/>
          <w:b/>
          <w:sz w:val="24"/>
          <w:szCs w:val="24"/>
        </w:rPr>
        <w:t>R</w:t>
      </w:r>
      <w:r w:rsidRPr="00592734">
        <w:rPr>
          <w:rFonts w:ascii="Arial" w:hAnsi="Arial" w:cs="Arial"/>
          <w:b/>
          <w:sz w:val="24"/>
          <w:szCs w:val="24"/>
        </w:rPr>
        <w:t>esponsibilities</w:t>
      </w:r>
    </w:p>
    <w:p w14:paraId="055173DC" w14:textId="77777777" w:rsidR="00785D6B" w:rsidRPr="00592734" w:rsidRDefault="00785D6B" w:rsidP="00785D6B">
      <w:pPr>
        <w:spacing w:after="0"/>
        <w:rPr>
          <w:rFonts w:ascii="Arial" w:hAnsi="Arial" w:cs="Arial"/>
          <w:b/>
          <w:sz w:val="24"/>
          <w:szCs w:val="24"/>
        </w:rPr>
      </w:pPr>
    </w:p>
    <w:p w14:paraId="1B5474DD" w14:textId="20D66B49" w:rsidR="00896E67" w:rsidRDefault="00896E67" w:rsidP="00785D6B">
      <w:pPr>
        <w:spacing w:after="0"/>
        <w:rPr>
          <w:rFonts w:ascii="Arial" w:hAnsi="Arial" w:cs="Arial"/>
          <w:sz w:val="24"/>
          <w:szCs w:val="24"/>
        </w:rPr>
      </w:pPr>
      <w:r w:rsidRPr="00592734">
        <w:rPr>
          <w:rFonts w:ascii="Arial" w:hAnsi="Arial" w:cs="Arial"/>
          <w:sz w:val="24"/>
          <w:szCs w:val="24"/>
        </w:rPr>
        <w:t xml:space="preserve">The roles and responsibilities of </w:t>
      </w:r>
      <w:r w:rsidR="00590EEC" w:rsidRPr="00592734">
        <w:rPr>
          <w:rFonts w:ascii="Arial" w:hAnsi="Arial" w:cs="Arial"/>
          <w:sz w:val="24"/>
          <w:szCs w:val="24"/>
        </w:rPr>
        <w:t>M</w:t>
      </w:r>
      <w:r w:rsidRPr="00592734">
        <w:rPr>
          <w:rFonts w:ascii="Arial" w:hAnsi="Arial" w:cs="Arial"/>
          <w:sz w:val="24"/>
          <w:szCs w:val="24"/>
        </w:rPr>
        <w:t>embers</w:t>
      </w:r>
      <w:r w:rsidR="00590EEC" w:rsidRPr="00592734">
        <w:rPr>
          <w:rFonts w:ascii="Arial" w:hAnsi="Arial" w:cs="Arial"/>
          <w:sz w:val="24"/>
          <w:szCs w:val="24"/>
        </w:rPr>
        <w:t>,</w:t>
      </w:r>
      <w:r w:rsidRPr="00592734">
        <w:rPr>
          <w:rFonts w:ascii="Arial" w:hAnsi="Arial" w:cs="Arial"/>
          <w:sz w:val="24"/>
          <w:szCs w:val="24"/>
        </w:rPr>
        <w:t xml:space="preserve"> the most senior managers and statutory officers have been defined and documented in the constitution</w:t>
      </w:r>
      <w:r w:rsidR="00C02861" w:rsidRPr="00592734">
        <w:rPr>
          <w:rFonts w:ascii="Arial" w:hAnsi="Arial" w:cs="Arial"/>
          <w:sz w:val="24"/>
          <w:szCs w:val="24"/>
        </w:rPr>
        <w:t xml:space="preserve">. After the </w:t>
      </w:r>
      <w:r w:rsidR="001F292D" w:rsidRPr="00592734">
        <w:rPr>
          <w:rFonts w:ascii="Arial" w:hAnsi="Arial" w:cs="Arial"/>
          <w:sz w:val="24"/>
          <w:szCs w:val="24"/>
        </w:rPr>
        <w:t>l</w:t>
      </w:r>
      <w:r w:rsidR="00C02861" w:rsidRPr="00592734">
        <w:rPr>
          <w:rFonts w:ascii="Arial" w:hAnsi="Arial" w:cs="Arial"/>
          <w:sz w:val="24"/>
          <w:szCs w:val="24"/>
        </w:rPr>
        <w:t xml:space="preserve">ocal </w:t>
      </w:r>
      <w:r w:rsidR="001F292D" w:rsidRPr="00592734">
        <w:rPr>
          <w:rFonts w:ascii="Arial" w:hAnsi="Arial" w:cs="Arial"/>
          <w:sz w:val="24"/>
          <w:szCs w:val="24"/>
        </w:rPr>
        <w:t>e</w:t>
      </w:r>
      <w:r w:rsidR="00C02861" w:rsidRPr="00592734">
        <w:rPr>
          <w:rFonts w:ascii="Arial" w:hAnsi="Arial" w:cs="Arial"/>
          <w:sz w:val="24"/>
          <w:szCs w:val="24"/>
        </w:rPr>
        <w:t xml:space="preserve">lections in May 2018 the new Leader of the Council made </w:t>
      </w:r>
      <w:r w:rsidR="001B07D7" w:rsidRPr="00592734">
        <w:rPr>
          <w:rFonts w:ascii="Arial" w:hAnsi="Arial" w:cs="Arial"/>
          <w:sz w:val="24"/>
          <w:szCs w:val="24"/>
        </w:rPr>
        <w:t>a number of</w:t>
      </w:r>
      <w:r w:rsidR="00C02861" w:rsidRPr="00592734">
        <w:rPr>
          <w:rFonts w:ascii="Arial" w:hAnsi="Arial" w:cs="Arial"/>
          <w:sz w:val="24"/>
          <w:szCs w:val="24"/>
        </w:rPr>
        <w:t xml:space="preserve"> changes to the roles and responsibilities of the </w:t>
      </w:r>
      <w:r w:rsidR="001F292D" w:rsidRPr="00592734">
        <w:rPr>
          <w:rFonts w:ascii="Arial" w:hAnsi="Arial" w:cs="Arial"/>
          <w:sz w:val="24"/>
          <w:szCs w:val="24"/>
        </w:rPr>
        <w:t>Portfolio Holders and these were updated and included in the Constitution in May 2018.</w:t>
      </w:r>
      <w:r w:rsidRPr="00592734">
        <w:rPr>
          <w:rFonts w:ascii="Arial" w:hAnsi="Arial" w:cs="Arial"/>
          <w:sz w:val="24"/>
          <w:szCs w:val="24"/>
        </w:rPr>
        <w:t xml:space="preserve"> The roles and responsibilities of other managers and staff are defined and documented in Role Profiles attached to each post.</w:t>
      </w:r>
      <w:r w:rsidR="00673D96" w:rsidRPr="00592734">
        <w:rPr>
          <w:rFonts w:ascii="Arial" w:hAnsi="Arial" w:cs="Arial"/>
          <w:sz w:val="24"/>
          <w:szCs w:val="24"/>
        </w:rPr>
        <w:t xml:space="preserve"> </w:t>
      </w:r>
    </w:p>
    <w:p w14:paraId="349C71C4" w14:textId="77777777" w:rsidR="00785D6B" w:rsidRPr="00592734" w:rsidRDefault="00785D6B" w:rsidP="00785D6B">
      <w:pPr>
        <w:spacing w:after="0"/>
        <w:rPr>
          <w:rFonts w:ascii="Arial" w:hAnsi="Arial" w:cs="Arial"/>
          <w:sz w:val="24"/>
          <w:szCs w:val="24"/>
        </w:rPr>
      </w:pPr>
    </w:p>
    <w:p w14:paraId="12140799" w14:textId="70C52C44"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1</w:t>
      </w:r>
      <w:r w:rsidRPr="00592734">
        <w:rPr>
          <w:rFonts w:ascii="Arial" w:hAnsi="Arial" w:cs="Arial"/>
          <w:b/>
          <w:sz w:val="24"/>
          <w:szCs w:val="24"/>
        </w:rPr>
        <w:t xml:space="preserve"> Financial </w:t>
      </w:r>
      <w:r w:rsidR="00995CF7" w:rsidRPr="00592734">
        <w:rPr>
          <w:rFonts w:ascii="Arial" w:hAnsi="Arial" w:cs="Arial"/>
          <w:b/>
          <w:sz w:val="24"/>
          <w:szCs w:val="24"/>
        </w:rPr>
        <w:t>M</w:t>
      </w:r>
      <w:r w:rsidRPr="00592734">
        <w:rPr>
          <w:rFonts w:ascii="Arial" w:hAnsi="Arial" w:cs="Arial"/>
          <w:b/>
          <w:sz w:val="24"/>
          <w:szCs w:val="24"/>
        </w:rPr>
        <w:t>anagement</w:t>
      </w:r>
    </w:p>
    <w:p w14:paraId="57401228" w14:textId="77777777" w:rsidR="00785D6B" w:rsidRPr="00592734" w:rsidRDefault="00785D6B" w:rsidP="00785D6B">
      <w:pPr>
        <w:spacing w:after="0"/>
        <w:rPr>
          <w:rFonts w:ascii="Arial" w:hAnsi="Arial" w:cs="Arial"/>
          <w:b/>
          <w:sz w:val="24"/>
          <w:szCs w:val="24"/>
        </w:rPr>
      </w:pPr>
    </w:p>
    <w:p w14:paraId="25742CBC" w14:textId="463BB91D" w:rsidR="00E55D42" w:rsidRPr="00785D6B" w:rsidRDefault="00D3450A" w:rsidP="00785D6B">
      <w:pPr>
        <w:spacing w:after="0"/>
        <w:rPr>
          <w:rFonts w:ascii="Arial" w:hAnsi="Arial" w:cs="Arial"/>
          <w:sz w:val="24"/>
          <w:szCs w:val="24"/>
        </w:rPr>
      </w:pPr>
      <w:r w:rsidRPr="00785D6B">
        <w:rPr>
          <w:rFonts w:ascii="Arial" w:hAnsi="Arial" w:cs="Arial"/>
          <w:sz w:val="24"/>
          <w:szCs w:val="24"/>
        </w:rPr>
        <w:t xml:space="preserve">The Council’s financial management arrangements during </w:t>
      </w:r>
      <w:r w:rsidR="00EB6F75" w:rsidRPr="00785D6B">
        <w:rPr>
          <w:rFonts w:ascii="Arial" w:hAnsi="Arial" w:cs="Arial"/>
          <w:sz w:val="24"/>
          <w:szCs w:val="24"/>
        </w:rPr>
        <w:t>2020/21</w:t>
      </w:r>
      <w:r w:rsidR="00F52A99" w:rsidRPr="00785D6B">
        <w:rPr>
          <w:rFonts w:ascii="Arial" w:hAnsi="Arial" w:cs="Arial"/>
          <w:sz w:val="24"/>
          <w:szCs w:val="24"/>
        </w:rPr>
        <w:t xml:space="preserve"> c</w:t>
      </w:r>
      <w:r w:rsidRPr="00785D6B">
        <w:rPr>
          <w:rFonts w:ascii="Arial" w:hAnsi="Arial" w:cs="Arial"/>
          <w:sz w:val="24"/>
          <w:szCs w:val="24"/>
        </w:rPr>
        <w:t xml:space="preserve">onformed with the governance requirements of the </w:t>
      </w:r>
      <w:r w:rsidRPr="00785D6B">
        <w:rPr>
          <w:rFonts w:ascii="Arial" w:hAnsi="Arial" w:cs="Arial"/>
          <w:i/>
          <w:sz w:val="24"/>
          <w:szCs w:val="24"/>
        </w:rPr>
        <w:t>CIPFA Statement on the Role of the Chief Financial Officer in Local Government (2015).</w:t>
      </w:r>
      <w:r w:rsidR="00DB181B" w:rsidRPr="00785D6B">
        <w:rPr>
          <w:rFonts w:ascii="Arial" w:hAnsi="Arial" w:cs="Arial"/>
          <w:i/>
          <w:sz w:val="24"/>
          <w:szCs w:val="24"/>
        </w:rPr>
        <w:t xml:space="preserve">  </w:t>
      </w:r>
      <w:r w:rsidR="001A7A66" w:rsidRPr="00785D6B">
        <w:rPr>
          <w:rFonts w:ascii="Arial" w:hAnsi="Arial" w:cs="Arial"/>
          <w:sz w:val="24"/>
          <w:szCs w:val="24"/>
        </w:rPr>
        <w:t xml:space="preserve"> </w:t>
      </w:r>
      <w:r w:rsidR="0062069F" w:rsidRPr="00785D6B">
        <w:rPr>
          <w:rFonts w:ascii="Arial" w:hAnsi="Arial" w:cs="Arial"/>
          <w:sz w:val="24"/>
          <w:szCs w:val="24"/>
        </w:rPr>
        <w:t xml:space="preserve">During </w:t>
      </w:r>
      <w:r w:rsidR="00EB6F75" w:rsidRPr="00785D6B">
        <w:rPr>
          <w:rFonts w:ascii="Arial" w:hAnsi="Arial" w:cs="Arial"/>
          <w:sz w:val="24"/>
          <w:szCs w:val="24"/>
        </w:rPr>
        <w:t>2020/21</w:t>
      </w:r>
      <w:r w:rsidR="0062069F" w:rsidRPr="00785D6B">
        <w:rPr>
          <w:rFonts w:ascii="Arial" w:hAnsi="Arial" w:cs="Arial"/>
          <w:sz w:val="24"/>
          <w:szCs w:val="24"/>
        </w:rPr>
        <w:t xml:space="preserve"> the Council delivered its services within the approved budget of £</w:t>
      </w:r>
      <w:r w:rsidR="005E5484" w:rsidRPr="00785D6B">
        <w:rPr>
          <w:rFonts w:ascii="Arial" w:hAnsi="Arial" w:cs="Arial"/>
          <w:sz w:val="24"/>
          <w:szCs w:val="24"/>
        </w:rPr>
        <w:t>175</w:t>
      </w:r>
      <w:r w:rsidR="0062069F" w:rsidRPr="00785D6B">
        <w:rPr>
          <w:rFonts w:ascii="Arial" w:hAnsi="Arial" w:cs="Arial"/>
          <w:sz w:val="24"/>
          <w:szCs w:val="24"/>
        </w:rPr>
        <w:t>m, contained the pressures arising from the challenging financial environment and managed the risks around demand pressures.</w:t>
      </w:r>
      <w:r w:rsidR="005E5484" w:rsidRPr="00785D6B">
        <w:t xml:space="preserve"> </w:t>
      </w:r>
      <w:r w:rsidR="005E5484" w:rsidRPr="00785D6B">
        <w:rPr>
          <w:rFonts w:ascii="Arial" w:hAnsi="Arial" w:cs="Arial"/>
          <w:sz w:val="24"/>
          <w:szCs w:val="24"/>
        </w:rPr>
        <w:t>The final outturn on the revenue budget for 2020/21, after the planned use of reserves which are largely applied to fund one-off projects and cross divisional adjustments including one-off income, is a balanced position after transfers to reserves.</w:t>
      </w:r>
      <w:r w:rsidR="0062069F" w:rsidRPr="00785D6B">
        <w:rPr>
          <w:rFonts w:ascii="Arial" w:hAnsi="Arial" w:cs="Arial"/>
          <w:sz w:val="24"/>
          <w:szCs w:val="24"/>
        </w:rPr>
        <w:t xml:space="preserve"> </w:t>
      </w:r>
    </w:p>
    <w:p w14:paraId="1658CAD1" w14:textId="77777777" w:rsidR="00785D6B" w:rsidRDefault="00785D6B" w:rsidP="00785D6B">
      <w:pPr>
        <w:spacing w:after="0"/>
        <w:rPr>
          <w:rFonts w:ascii="Arial" w:hAnsi="Arial" w:cs="Arial"/>
          <w:sz w:val="24"/>
          <w:szCs w:val="24"/>
        </w:rPr>
      </w:pPr>
      <w:bookmarkStart w:id="1" w:name="_Hlk75339283"/>
    </w:p>
    <w:p w14:paraId="7C39692B" w14:textId="61911829" w:rsidR="00597DEA" w:rsidRPr="00785D6B" w:rsidRDefault="005A06D4" w:rsidP="00785D6B">
      <w:pPr>
        <w:spacing w:after="0"/>
        <w:rPr>
          <w:rFonts w:ascii="Arial" w:hAnsi="Arial" w:cs="Arial"/>
          <w:sz w:val="24"/>
          <w:szCs w:val="24"/>
        </w:rPr>
      </w:pPr>
      <w:r w:rsidRPr="00785D6B">
        <w:rPr>
          <w:rFonts w:ascii="Arial" w:hAnsi="Arial" w:cs="Arial"/>
          <w:sz w:val="24"/>
          <w:szCs w:val="24"/>
        </w:rPr>
        <w:t>An assessment of the organisation’s compliance with the principles of the CIPFA Financial Management Code is in progress and w</w:t>
      </w:r>
      <w:r w:rsidR="00D52312" w:rsidRPr="00785D6B">
        <w:rPr>
          <w:rFonts w:ascii="Arial" w:hAnsi="Arial" w:cs="Arial"/>
          <w:sz w:val="24"/>
          <w:szCs w:val="24"/>
        </w:rPr>
        <w:t>ill be reported on in the Final Annual Governance Statement.</w:t>
      </w:r>
    </w:p>
    <w:p w14:paraId="471699DA" w14:textId="77777777" w:rsidR="00785D6B" w:rsidRDefault="00785D6B" w:rsidP="00785D6B">
      <w:pPr>
        <w:spacing w:after="0"/>
        <w:rPr>
          <w:rFonts w:ascii="Arial" w:hAnsi="Arial" w:cs="Arial"/>
          <w:color w:val="FF0000"/>
          <w:sz w:val="24"/>
          <w:szCs w:val="24"/>
        </w:rPr>
      </w:pPr>
    </w:p>
    <w:bookmarkEnd w:id="1"/>
    <w:p w14:paraId="74E4EBF4" w14:textId="50056046"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2</w:t>
      </w:r>
      <w:r w:rsidRPr="00592734">
        <w:rPr>
          <w:rFonts w:ascii="Arial" w:hAnsi="Arial" w:cs="Arial"/>
          <w:b/>
          <w:sz w:val="24"/>
          <w:szCs w:val="24"/>
        </w:rPr>
        <w:t xml:space="preserve"> Monitoring </w:t>
      </w:r>
      <w:r w:rsidR="00EB555E" w:rsidRPr="00592734">
        <w:rPr>
          <w:rFonts w:ascii="Arial" w:hAnsi="Arial" w:cs="Arial"/>
          <w:b/>
          <w:sz w:val="24"/>
          <w:szCs w:val="24"/>
        </w:rPr>
        <w:t>O</w:t>
      </w:r>
      <w:r w:rsidRPr="00592734">
        <w:rPr>
          <w:rFonts w:ascii="Arial" w:hAnsi="Arial" w:cs="Arial"/>
          <w:b/>
          <w:sz w:val="24"/>
          <w:szCs w:val="24"/>
        </w:rPr>
        <w:t xml:space="preserve">fficer </w:t>
      </w:r>
      <w:r w:rsidR="00995CF7" w:rsidRPr="00592734">
        <w:rPr>
          <w:rFonts w:ascii="Arial" w:hAnsi="Arial" w:cs="Arial"/>
          <w:b/>
          <w:sz w:val="24"/>
          <w:szCs w:val="24"/>
        </w:rPr>
        <w:t>Function</w:t>
      </w:r>
    </w:p>
    <w:p w14:paraId="794B2BCD" w14:textId="77777777" w:rsidR="00785D6B" w:rsidRPr="00592734" w:rsidRDefault="00785D6B" w:rsidP="00785D6B">
      <w:pPr>
        <w:spacing w:after="0"/>
        <w:rPr>
          <w:rFonts w:ascii="Arial" w:hAnsi="Arial" w:cs="Arial"/>
          <w:b/>
          <w:sz w:val="24"/>
          <w:szCs w:val="24"/>
        </w:rPr>
      </w:pPr>
    </w:p>
    <w:p w14:paraId="0D3CF0AC" w14:textId="4B267DB8" w:rsidR="00D3450A" w:rsidRDefault="00D3450A" w:rsidP="00785D6B">
      <w:pPr>
        <w:spacing w:after="0"/>
        <w:rPr>
          <w:rFonts w:ascii="Arial" w:hAnsi="Arial" w:cs="Arial"/>
          <w:sz w:val="24"/>
          <w:szCs w:val="24"/>
        </w:rPr>
      </w:pPr>
      <w:r w:rsidRPr="00592734">
        <w:rPr>
          <w:rFonts w:ascii="Arial" w:hAnsi="Arial" w:cs="Arial"/>
          <w:sz w:val="24"/>
          <w:szCs w:val="24"/>
        </w:rPr>
        <w:t>The Statutory Monitoring Officer functions to report on likely contravention of any enactment or rule of law</w:t>
      </w:r>
      <w:r w:rsidRPr="00592734">
        <w:t xml:space="preserve">.  </w:t>
      </w:r>
      <w:r w:rsidRPr="00592734">
        <w:rPr>
          <w:rFonts w:ascii="Arial" w:hAnsi="Arial" w:cs="Arial"/>
          <w:sz w:val="24"/>
          <w:szCs w:val="24"/>
        </w:rPr>
        <w:t xml:space="preserve">The duties of the Monitoring Officer </w:t>
      </w:r>
      <w:r w:rsidR="0049775B" w:rsidRPr="00592734">
        <w:rPr>
          <w:rFonts w:ascii="Arial" w:hAnsi="Arial" w:cs="Arial"/>
          <w:sz w:val="24"/>
          <w:szCs w:val="24"/>
        </w:rPr>
        <w:t xml:space="preserve">are outlined in Article 12 of the Council’s constitution and are undertaken by the Council’s Director of Legal and Governance Services.  </w:t>
      </w:r>
      <w:r w:rsidR="0094281C" w:rsidRPr="00592734">
        <w:rPr>
          <w:rFonts w:ascii="Arial" w:hAnsi="Arial" w:cs="Arial"/>
          <w:sz w:val="24"/>
          <w:szCs w:val="24"/>
        </w:rPr>
        <w:t>E</w:t>
      </w:r>
      <w:r w:rsidR="0049775B" w:rsidRPr="00592734">
        <w:rPr>
          <w:rFonts w:ascii="Arial" w:hAnsi="Arial" w:cs="Arial"/>
          <w:sz w:val="24"/>
          <w:szCs w:val="24"/>
        </w:rPr>
        <w:t xml:space="preserve">ffective arrangements were in place </w:t>
      </w:r>
      <w:r w:rsidR="0049775B" w:rsidRPr="00785D6B">
        <w:rPr>
          <w:rFonts w:ascii="Arial" w:hAnsi="Arial" w:cs="Arial"/>
          <w:sz w:val="24"/>
          <w:szCs w:val="24"/>
        </w:rPr>
        <w:t xml:space="preserve">during </w:t>
      </w:r>
      <w:r w:rsidR="00EB6F75" w:rsidRPr="00785D6B">
        <w:rPr>
          <w:rFonts w:ascii="Arial" w:hAnsi="Arial" w:cs="Arial"/>
          <w:sz w:val="24"/>
          <w:szCs w:val="24"/>
        </w:rPr>
        <w:t>2020/21</w:t>
      </w:r>
      <w:r w:rsidR="0049775B" w:rsidRPr="00785D6B">
        <w:rPr>
          <w:rFonts w:ascii="Arial" w:hAnsi="Arial" w:cs="Arial"/>
          <w:sz w:val="24"/>
          <w:szCs w:val="24"/>
        </w:rPr>
        <w:t xml:space="preserve"> </w:t>
      </w:r>
      <w:r w:rsidR="0049775B" w:rsidRPr="00592734">
        <w:rPr>
          <w:rFonts w:ascii="Arial" w:hAnsi="Arial" w:cs="Arial"/>
          <w:sz w:val="24"/>
          <w:szCs w:val="24"/>
        </w:rPr>
        <w:t>to discharge these duties</w:t>
      </w:r>
      <w:r w:rsidR="00D52312">
        <w:rPr>
          <w:rFonts w:ascii="Arial" w:hAnsi="Arial" w:cs="Arial"/>
          <w:sz w:val="24"/>
          <w:szCs w:val="24"/>
        </w:rPr>
        <w:t>.</w:t>
      </w:r>
      <w:r w:rsidR="007856AE" w:rsidRPr="00592734">
        <w:rPr>
          <w:rFonts w:ascii="Arial" w:hAnsi="Arial" w:cs="Arial"/>
          <w:sz w:val="24"/>
          <w:szCs w:val="24"/>
        </w:rPr>
        <w:t xml:space="preserve"> </w:t>
      </w:r>
    </w:p>
    <w:p w14:paraId="1EB1EABD" w14:textId="77777777" w:rsidR="00785D6B" w:rsidRPr="00592734" w:rsidRDefault="00785D6B" w:rsidP="00785D6B">
      <w:pPr>
        <w:spacing w:after="0"/>
        <w:rPr>
          <w:rFonts w:ascii="Arial" w:hAnsi="Arial" w:cs="Arial"/>
          <w:sz w:val="24"/>
          <w:szCs w:val="24"/>
        </w:rPr>
      </w:pPr>
    </w:p>
    <w:p w14:paraId="178E571B" w14:textId="77777777" w:rsidR="008D271B" w:rsidRDefault="008D271B">
      <w:pPr>
        <w:spacing w:after="0" w:line="240" w:lineRule="auto"/>
        <w:rPr>
          <w:rFonts w:ascii="Arial" w:hAnsi="Arial" w:cs="Arial"/>
          <w:b/>
          <w:sz w:val="24"/>
          <w:szCs w:val="24"/>
        </w:rPr>
      </w:pPr>
      <w:r>
        <w:rPr>
          <w:rFonts w:ascii="Arial" w:hAnsi="Arial" w:cs="Arial"/>
          <w:b/>
          <w:sz w:val="24"/>
          <w:szCs w:val="24"/>
        </w:rPr>
        <w:br w:type="page"/>
      </w:r>
    </w:p>
    <w:p w14:paraId="75E9A1DD" w14:textId="084699FE" w:rsidR="001D502A" w:rsidRDefault="001D502A" w:rsidP="00785D6B">
      <w:pPr>
        <w:spacing w:after="0"/>
        <w:rPr>
          <w:rFonts w:ascii="Arial" w:hAnsi="Arial" w:cs="Arial"/>
          <w:b/>
          <w:sz w:val="24"/>
          <w:szCs w:val="24"/>
        </w:rPr>
      </w:pPr>
      <w:r w:rsidRPr="00592734">
        <w:rPr>
          <w:rFonts w:ascii="Arial" w:hAnsi="Arial" w:cs="Arial"/>
          <w:b/>
          <w:sz w:val="24"/>
          <w:szCs w:val="24"/>
        </w:rPr>
        <w:lastRenderedPageBreak/>
        <w:t>3.1</w:t>
      </w:r>
      <w:r w:rsidR="00BA5725" w:rsidRPr="00592734">
        <w:rPr>
          <w:rFonts w:ascii="Arial" w:hAnsi="Arial" w:cs="Arial"/>
          <w:b/>
          <w:sz w:val="24"/>
          <w:szCs w:val="24"/>
        </w:rPr>
        <w:t>3</w:t>
      </w:r>
      <w:r w:rsidRPr="00592734">
        <w:rPr>
          <w:rFonts w:ascii="Arial" w:hAnsi="Arial" w:cs="Arial"/>
          <w:b/>
          <w:sz w:val="24"/>
          <w:szCs w:val="24"/>
        </w:rPr>
        <w:t xml:space="preserve"> Head of </w:t>
      </w:r>
      <w:r w:rsidR="00EB555E" w:rsidRPr="00592734">
        <w:rPr>
          <w:rFonts w:ascii="Arial" w:hAnsi="Arial" w:cs="Arial"/>
          <w:b/>
          <w:sz w:val="24"/>
          <w:szCs w:val="24"/>
        </w:rPr>
        <w:t>P</w:t>
      </w:r>
      <w:r w:rsidRPr="00592734">
        <w:rPr>
          <w:rFonts w:ascii="Arial" w:hAnsi="Arial" w:cs="Arial"/>
          <w:b/>
          <w:sz w:val="24"/>
          <w:szCs w:val="24"/>
        </w:rPr>
        <w:t xml:space="preserve">aid </w:t>
      </w:r>
      <w:r w:rsidR="00EB555E" w:rsidRPr="00592734">
        <w:rPr>
          <w:rFonts w:ascii="Arial" w:hAnsi="Arial" w:cs="Arial"/>
          <w:b/>
          <w:sz w:val="24"/>
          <w:szCs w:val="24"/>
        </w:rPr>
        <w:t>S</w:t>
      </w:r>
      <w:r w:rsidRPr="00592734">
        <w:rPr>
          <w:rFonts w:ascii="Arial" w:hAnsi="Arial" w:cs="Arial"/>
          <w:b/>
          <w:sz w:val="24"/>
          <w:szCs w:val="24"/>
        </w:rPr>
        <w:t xml:space="preserve">ervice </w:t>
      </w:r>
      <w:r w:rsidR="00995CF7" w:rsidRPr="00592734">
        <w:rPr>
          <w:rFonts w:ascii="Arial" w:hAnsi="Arial" w:cs="Arial"/>
          <w:b/>
          <w:sz w:val="24"/>
          <w:szCs w:val="24"/>
        </w:rPr>
        <w:t>F</w:t>
      </w:r>
      <w:r w:rsidRPr="00592734">
        <w:rPr>
          <w:rFonts w:ascii="Arial" w:hAnsi="Arial" w:cs="Arial"/>
          <w:b/>
          <w:sz w:val="24"/>
          <w:szCs w:val="24"/>
        </w:rPr>
        <w:t>unction</w:t>
      </w:r>
    </w:p>
    <w:p w14:paraId="78699241" w14:textId="77777777" w:rsidR="00785D6B" w:rsidRPr="00592734" w:rsidRDefault="00785D6B" w:rsidP="00785D6B">
      <w:pPr>
        <w:spacing w:after="0"/>
        <w:rPr>
          <w:rFonts w:ascii="Arial" w:hAnsi="Arial" w:cs="Arial"/>
          <w:b/>
          <w:sz w:val="24"/>
          <w:szCs w:val="24"/>
        </w:rPr>
      </w:pPr>
    </w:p>
    <w:p w14:paraId="6F437690" w14:textId="77777777" w:rsidR="00785D6B" w:rsidRDefault="0094281C" w:rsidP="00785D6B">
      <w:pPr>
        <w:spacing w:after="0"/>
        <w:rPr>
          <w:rFonts w:ascii="Arial" w:hAnsi="Arial" w:cs="Arial"/>
          <w:sz w:val="24"/>
          <w:szCs w:val="24"/>
        </w:rPr>
      </w:pPr>
      <w:r w:rsidRPr="00592734">
        <w:rPr>
          <w:rFonts w:ascii="Arial" w:hAnsi="Arial" w:cs="Arial"/>
          <w:sz w:val="24"/>
          <w:szCs w:val="24"/>
        </w:rPr>
        <w:t xml:space="preserve">The requirements of the Head of Paid Service function are also outlined in Article 12 of the Council’s constitution and effective arrangements were in place for the discharge of these duties by the Chief Executive </w:t>
      </w:r>
      <w:r w:rsidR="00BA58AB" w:rsidRPr="00785D6B">
        <w:rPr>
          <w:rFonts w:ascii="Arial" w:hAnsi="Arial" w:cs="Arial"/>
          <w:sz w:val="24"/>
          <w:szCs w:val="24"/>
        </w:rPr>
        <w:t>throughout 20</w:t>
      </w:r>
      <w:r w:rsidR="00EB6F75" w:rsidRPr="00785D6B">
        <w:rPr>
          <w:rFonts w:ascii="Arial" w:hAnsi="Arial" w:cs="Arial"/>
          <w:sz w:val="24"/>
          <w:szCs w:val="24"/>
        </w:rPr>
        <w:t>20</w:t>
      </w:r>
      <w:r w:rsidR="00BA58AB" w:rsidRPr="00785D6B">
        <w:rPr>
          <w:rFonts w:ascii="Arial" w:hAnsi="Arial" w:cs="Arial"/>
          <w:sz w:val="24"/>
          <w:szCs w:val="24"/>
        </w:rPr>
        <w:t>/2</w:t>
      </w:r>
      <w:r w:rsidR="00EB6F75" w:rsidRPr="00785D6B">
        <w:rPr>
          <w:rFonts w:ascii="Arial" w:hAnsi="Arial" w:cs="Arial"/>
          <w:sz w:val="24"/>
          <w:szCs w:val="24"/>
        </w:rPr>
        <w:t>1</w:t>
      </w:r>
      <w:r w:rsidR="00BA58AB" w:rsidRPr="00785D6B">
        <w:rPr>
          <w:rFonts w:ascii="Arial" w:hAnsi="Arial" w:cs="Arial"/>
          <w:sz w:val="24"/>
          <w:szCs w:val="24"/>
        </w:rPr>
        <w:t>.</w:t>
      </w:r>
      <w:r w:rsidR="00A845A9" w:rsidRPr="00785D6B">
        <w:rPr>
          <w:rFonts w:ascii="Arial" w:hAnsi="Arial" w:cs="Arial"/>
          <w:sz w:val="24"/>
          <w:szCs w:val="24"/>
        </w:rPr>
        <w:t xml:space="preserve"> </w:t>
      </w:r>
    </w:p>
    <w:p w14:paraId="1EF3A202" w14:textId="022F6507" w:rsidR="0094281C" w:rsidRPr="00592734" w:rsidRDefault="00A845A9" w:rsidP="00785D6B">
      <w:pPr>
        <w:spacing w:after="0"/>
        <w:rPr>
          <w:rFonts w:ascii="Arial" w:hAnsi="Arial" w:cs="Arial"/>
          <w:sz w:val="24"/>
          <w:szCs w:val="24"/>
        </w:rPr>
      </w:pPr>
      <w:r w:rsidRPr="00592734">
        <w:rPr>
          <w:rFonts w:ascii="Arial" w:hAnsi="Arial" w:cs="Arial"/>
          <w:sz w:val="24"/>
          <w:szCs w:val="24"/>
        </w:rPr>
        <w:t xml:space="preserve">  </w:t>
      </w:r>
    </w:p>
    <w:p w14:paraId="6A1BA73F" w14:textId="051CBCBB"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4</w:t>
      </w:r>
      <w:r w:rsidRPr="00592734">
        <w:rPr>
          <w:rFonts w:ascii="Arial" w:hAnsi="Arial" w:cs="Arial"/>
          <w:b/>
          <w:sz w:val="24"/>
          <w:szCs w:val="24"/>
        </w:rPr>
        <w:t xml:space="preserve"> Development </w:t>
      </w:r>
      <w:r w:rsidR="00995CF7" w:rsidRPr="00592734">
        <w:rPr>
          <w:rFonts w:ascii="Arial" w:hAnsi="Arial" w:cs="Arial"/>
          <w:b/>
          <w:sz w:val="24"/>
          <w:szCs w:val="24"/>
        </w:rPr>
        <w:t>N</w:t>
      </w:r>
      <w:r w:rsidRPr="00592734">
        <w:rPr>
          <w:rFonts w:ascii="Arial" w:hAnsi="Arial" w:cs="Arial"/>
          <w:b/>
          <w:sz w:val="24"/>
          <w:szCs w:val="24"/>
        </w:rPr>
        <w:t>eeds</w:t>
      </w:r>
    </w:p>
    <w:p w14:paraId="3A8101D0" w14:textId="77777777" w:rsidR="00785D6B" w:rsidRPr="00592734" w:rsidRDefault="00785D6B" w:rsidP="00785D6B">
      <w:pPr>
        <w:spacing w:after="0"/>
        <w:rPr>
          <w:rFonts w:ascii="Arial" w:hAnsi="Arial" w:cs="Arial"/>
          <w:b/>
          <w:sz w:val="24"/>
          <w:szCs w:val="24"/>
        </w:rPr>
      </w:pPr>
    </w:p>
    <w:p w14:paraId="16275C42" w14:textId="6769794F" w:rsidR="00894A94" w:rsidRDefault="0020721B" w:rsidP="00785D6B">
      <w:pPr>
        <w:spacing w:after="0"/>
        <w:rPr>
          <w:rFonts w:ascii="Arial" w:hAnsi="Arial" w:cs="Arial"/>
          <w:sz w:val="24"/>
          <w:szCs w:val="24"/>
        </w:rPr>
      </w:pPr>
      <w:r w:rsidRPr="00592734">
        <w:rPr>
          <w:rFonts w:ascii="Arial" w:hAnsi="Arial" w:cs="Arial"/>
          <w:sz w:val="24"/>
          <w:szCs w:val="24"/>
        </w:rPr>
        <w:t>Following the local government election</w:t>
      </w:r>
      <w:r w:rsidR="00590EEC" w:rsidRPr="00592734">
        <w:rPr>
          <w:rFonts w:ascii="Arial" w:hAnsi="Arial" w:cs="Arial"/>
          <w:sz w:val="24"/>
          <w:szCs w:val="24"/>
        </w:rPr>
        <w:t>s</w:t>
      </w:r>
      <w:r w:rsidRPr="00592734">
        <w:rPr>
          <w:rFonts w:ascii="Arial" w:hAnsi="Arial" w:cs="Arial"/>
          <w:sz w:val="24"/>
          <w:szCs w:val="24"/>
        </w:rPr>
        <w:t xml:space="preserve"> in May 2018, </w:t>
      </w:r>
      <w:r w:rsidR="002C0F82" w:rsidRPr="00592734">
        <w:rPr>
          <w:rFonts w:ascii="Arial" w:hAnsi="Arial" w:cs="Arial"/>
          <w:sz w:val="24"/>
          <w:szCs w:val="24"/>
        </w:rPr>
        <w:t xml:space="preserve">new </w:t>
      </w:r>
      <w:r w:rsidR="00590EEC" w:rsidRPr="00592734">
        <w:rPr>
          <w:rFonts w:ascii="Arial" w:hAnsi="Arial" w:cs="Arial"/>
          <w:sz w:val="24"/>
          <w:szCs w:val="24"/>
        </w:rPr>
        <w:t>M</w:t>
      </w:r>
      <w:r w:rsidR="002C0F82" w:rsidRPr="00592734">
        <w:rPr>
          <w:rFonts w:ascii="Arial" w:hAnsi="Arial" w:cs="Arial"/>
          <w:sz w:val="24"/>
          <w:szCs w:val="24"/>
        </w:rPr>
        <w:t xml:space="preserve">embers received a Members Induction pack and </w:t>
      </w:r>
      <w:r w:rsidRPr="00592734">
        <w:rPr>
          <w:rFonts w:ascii="Arial" w:hAnsi="Arial" w:cs="Arial"/>
          <w:sz w:val="24"/>
          <w:szCs w:val="24"/>
        </w:rPr>
        <w:t>a welcome evening was</w:t>
      </w:r>
      <w:r w:rsidR="000F6C86" w:rsidRPr="00592734">
        <w:rPr>
          <w:rFonts w:ascii="Arial" w:hAnsi="Arial" w:cs="Arial"/>
          <w:sz w:val="24"/>
          <w:szCs w:val="24"/>
        </w:rPr>
        <w:t xml:space="preserve"> </w:t>
      </w:r>
      <w:r w:rsidRPr="00592734">
        <w:rPr>
          <w:rFonts w:ascii="Arial" w:hAnsi="Arial" w:cs="Arial"/>
          <w:sz w:val="24"/>
          <w:szCs w:val="24"/>
        </w:rPr>
        <w:t xml:space="preserve">arranged for all elected </w:t>
      </w:r>
      <w:r w:rsidR="00590EEC" w:rsidRPr="00592734">
        <w:rPr>
          <w:rFonts w:ascii="Arial" w:hAnsi="Arial" w:cs="Arial"/>
          <w:sz w:val="24"/>
          <w:szCs w:val="24"/>
        </w:rPr>
        <w:t>M</w:t>
      </w:r>
      <w:r w:rsidRPr="00592734">
        <w:rPr>
          <w:rFonts w:ascii="Arial" w:hAnsi="Arial" w:cs="Arial"/>
          <w:sz w:val="24"/>
          <w:szCs w:val="24"/>
        </w:rPr>
        <w:t>embers on 8 May</w:t>
      </w:r>
      <w:r w:rsidR="00FA45D4" w:rsidRPr="00592734">
        <w:rPr>
          <w:rFonts w:ascii="Arial" w:hAnsi="Arial" w:cs="Arial"/>
          <w:sz w:val="24"/>
          <w:szCs w:val="24"/>
        </w:rPr>
        <w:t xml:space="preserve">, to cover Council values, conduct and </w:t>
      </w:r>
      <w:r w:rsidR="00590EEC" w:rsidRPr="00592734">
        <w:rPr>
          <w:rFonts w:ascii="Arial" w:hAnsi="Arial" w:cs="Arial"/>
          <w:sz w:val="24"/>
          <w:szCs w:val="24"/>
        </w:rPr>
        <w:t>M</w:t>
      </w:r>
      <w:r w:rsidR="00FA45D4" w:rsidRPr="00592734">
        <w:rPr>
          <w:rFonts w:ascii="Arial" w:hAnsi="Arial" w:cs="Arial"/>
          <w:sz w:val="24"/>
          <w:szCs w:val="24"/>
        </w:rPr>
        <w:t>ember interests</w:t>
      </w:r>
      <w:r w:rsidRPr="00592734">
        <w:rPr>
          <w:rFonts w:ascii="Arial" w:hAnsi="Arial" w:cs="Arial"/>
          <w:sz w:val="24"/>
          <w:szCs w:val="24"/>
        </w:rPr>
        <w:t xml:space="preserve"> </w:t>
      </w:r>
      <w:r w:rsidR="00FA45D4" w:rsidRPr="00592734">
        <w:rPr>
          <w:rFonts w:ascii="Arial" w:hAnsi="Arial" w:cs="Arial"/>
          <w:sz w:val="24"/>
          <w:szCs w:val="24"/>
        </w:rPr>
        <w:t xml:space="preserve">plus a </w:t>
      </w:r>
      <w:r w:rsidR="000F6C86" w:rsidRPr="00592734">
        <w:rPr>
          <w:rFonts w:ascii="Arial" w:hAnsi="Arial" w:cs="Arial"/>
          <w:sz w:val="24"/>
          <w:szCs w:val="24"/>
        </w:rPr>
        <w:t xml:space="preserve">Members Marketplace </w:t>
      </w:r>
      <w:r w:rsidR="002C0F82" w:rsidRPr="00592734">
        <w:rPr>
          <w:rFonts w:ascii="Arial" w:hAnsi="Arial" w:cs="Arial"/>
          <w:sz w:val="24"/>
          <w:szCs w:val="24"/>
        </w:rPr>
        <w:t xml:space="preserve">was held </w:t>
      </w:r>
      <w:r w:rsidR="00EC6AA4" w:rsidRPr="00592734">
        <w:rPr>
          <w:rFonts w:ascii="Arial" w:hAnsi="Arial" w:cs="Arial"/>
          <w:sz w:val="24"/>
          <w:szCs w:val="24"/>
        </w:rPr>
        <w:t xml:space="preserve">on the 15 May </w:t>
      </w:r>
      <w:r w:rsidR="00FA45D4" w:rsidRPr="00592734">
        <w:rPr>
          <w:rFonts w:ascii="Arial" w:hAnsi="Arial" w:cs="Arial"/>
          <w:sz w:val="24"/>
          <w:szCs w:val="24"/>
        </w:rPr>
        <w:t>to explain key Council services</w:t>
      </w:r>
      <w:r w:rsidR="000F6C86" w:rsidRPr="00592734">
        <w:rPr>
          <w:rFonts w:ascii="Arial" w:hAnsi="Arial" w:cs="Arial"/>
          <w:sz w:val="24"/>
          <w:szCs w:val="24"/>
        </w:rPr>
        <w:t xml:space="preserve"> </w:t>
      </w:r>
      <w:r w:rsidRPr="00592734">
        <w:rPr>
          <w:rFonts w:ascii="Arial" w:hAnsi="Arial" w:cs="Arial"/>
          <w:sz w:val="24"/>
          <w:szCs w:val="24"/>
        </w:rPr>
        <w:t>together with a programme of Member training in May/June 2018.</w:t>
      </w:r>
      <w:r w:rsidR="000F6C86" w:rsidRPr="00592734">
        <w:rPr>
          <w:rFonts w:ascii="Arial" w:hAnsi="Arial" w:cs="Arial"/>
          <w:sz w:val="24"/>
          <w:szCs w:val="24"/>
        </w:rPr>
        <w:t xml:space="preserve"> </w:t>
      </w:r>
      <w:r w:rsidR="00894A94" w:rsidRPr="002E6674">
        <w:rPr>
          <w:rFonts w:ascii="Arial" w:hAnsi="Arial" w:cs="Arial"/>
          <w:sz w:val="24"/>
          <w:szCs w:val="24"/>
        </w:rPr>
        <w:t xml:space="preserve">During </w:t>
      </w:r>
      <w:proofErr w:type="gramStart"/>
      <w:r w:rsidR="00894A94" w:rsidRPr="002E6674">
        <w:rPr>
          <w:rFonts w:ascii="Arial" w:hAnsi="Arial" w:cs="Arial"/>
          <w:sz w:val="24"/>
          <w:szCs w:val="24"/>
        </w:rPr>
        <w:t>2019/20 member</w:t>
      </w:r>
      <w:proofErr w:type="gramEnd"/>
      <w:r w:rsidR="00894A94" w:rsidRPr="002E6674">
        <w:rPr>
          <w:rFonts w:ascii="Arial" w:hAnsi="Arial" w:cs="Arial"/>
          <w:sz w:val="24"/>
          <w:szCs w:val="24"/>
        </w:rPr>
        <w:t xml:space="preserve"> training was also conducted on how to use social media, homelessness and rough sleeping and EU settled status.</w:t>
      </w:r>
    </w:p>
    <w:p w14:paraId="484EADC9" w14:textId="77777777" w:rsidR="00785D6B" w:rsidRPr="002E6674" w:rsidRDefault="00785D6B" w:rsidP="00785D6B">
      <w:pPr>
        <w:spacing w:after="0"/>
        <w:rPr>
          <w:rFonts w:ascii="Arial" w:hAnsi="Arial" w:cs="Arial"/>
          <w:i/>
          <w:sz w:val="24"/>
          <w:szCs w:val="24"/>
        </w:rPr>
      </w:pPr>
    </w:p>
    <w:p w14:paraId="561700C0" w14:textId="0D6DDFE0"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5</w:t>
      </w:r>
      <w:r w:rsidRPr="00592734">
        <w:rPr>
          <w:rFonts w:ascii="Arial" w:hAnsi="Arial" w:cs="Arial"/>
          <w:b/>
          <w:sz w:val="24"/>
          <w:szCs w:val="24"/>
        </w:rPr>
        <w:t xml:space="preserve"> Managing </w:t>
      </w:r>
      <w:r w:rsidR="00995CF7" w:rsidRPr="00592734">
        <w:rPr>
          <w:rFonts w:ascii="Arial" w:hAnsi="Arial" w:cs="Arial"/>
          <w:b/>
          <w:sz w:val="24"/>
          <w:szCs w:val="24"/>
        </w:rPr>
        <w:t>R</w:t>
      </w:r>
      <w:r w:rsidR="006C0A6A" w:rsidRPr="00592734">
        <w:rPr>
          <w:rFonts w:ascii="Arial" w:hAnsi="Arial" w:cs="Arial"/>
          <w:b/>
          <w:sz w:val="24"/>
          <w:szCs w:val="24"/>
        </w:rPr>
        <w:t>i</w:t>
      </w:r>
      <w:r w:rsidRPr="00592734">
        <w:rPr>
          <w:rFonts w:ascii="Arial" w:hAnsi="Arial" w:cs="Arial"/>
          <w:b/>
          <w:sz w:val="24"/>
          <w:szCs w:val="24"/>
        </w:rPr>
        <w:t>sks</w:t>
      </w:r>
    </w:p>
    <w:p w14:paraId="4B323E69" w14:textId="77777777" w:rsidR="00785D6B" w:rsidRPr="00592734" w:rsidRDefault="00785D6B" w:rsidP="00785D6B">
      <w:pPr>
        <w:spacing w:after="0"/>
        <w:rPr>
          <w:rFonts w:ascii="Arial" w:hAnsi="Arial" w:cs="Arial"/>
          <w:b/>
          <w:sz w:val="24"/>
          <w:szCs w:val="24"/>
        </w:rPr>
      </w:pPr>
    </w:p>
    <w:p w14:paraId="4B84B4A5" w14:textId="07A96D23" w:rsidR="00816C06" w:rsidRDefault="0094281C" w:rsidP="00785D6B">
      <w:pPr>
        <w:spacing w:after="0"/>
        <w:rPr>
          <w:rFonts w:ascii="Arial" w:hAnsi="Arial" w:cs="Arial"/>
          <w:color w:val="FF0000"/>
          <w:sz w:val="24"/>
          <w:szCs w:val="24"/>
        </w:rPr>
      </w:pPr>
      <w:r w:rsidRPr="00592734">
        <w:rPr>
          <w:rFonts w:ascii="Arial" w:hAnsi="Arial" w:cs="Arial"/>
          <w:sz w:val="24"/>
          <w:szCs w:val="24"/>
        </w:rPr>
        <w:t xml:space="preserve">The framework for identifying and managing risks </w:t>
      </w:r>
      <w:r w:rsidR="001A364B" w:rsidRPr="00592734">
        <w:rPr>
          <w:rFonts w:ascii="Arial" w:hAnsi="Arial" w:cs="Arial"/>
          <w:sz w:val="24"/>
          <w:szCs w:val="24"/>
        </w:rPr>
        <w:t>consists of a series of</w:t>
      </w:r>
      <w:r w:rsidR="006B2A8C" w:rsidRPr="00592734">
        <w:rPr>
          <w:rFonts w:ascii="Arial" w:hAnsi="Arial" w:cs="Arial"/>
          <w:sz w:val="24"/>
          <w:szCs w:val="24"/>
        </w:rPr>
        <w:t xml:space="preserve"> Directorate </w:t>
      </w:r>
      <w:r w:rsidR="0096286A">
        <w:rPr>
          <w:rFonts w:ascii="Arial" w:hAnsi="Arial" w:cs="Arial"/>
          <w:sz w:val="24"/>
          <w:szCs w:val="24"/>
        </w:rPr>
        <w:t>R</w:t>
      </w:r>
      <w:r w:rsidR="001A364B" w:rsidRPr="00592734">
        <w:rPr>
          <w:rFonts w:ascii="Arial" w:hAnsi="Arial" w:cs="Arial"/>
          <w:sz w:val="24"/>
          <w:szCs w:val="24"/>
        </w:rPr>
        <w:t xml:space="preserve">isk </w:t>
      </w:r>
      <w:r w:rsidR="0096286A">
        <w:rPr>
          <w:rFonts w:ascii="Arial" w:hAnsi="Arial" w:cs="Arial"/>
          <w:sz w:val="24"/>
          <w:szCs w:val="24"/>
        </w:rPr>
        <w:t>R</w:t>
      </w:r>
      <w:r w:rsidR="001A364B" w:rsidRPr="00592734">
        <w:rPr>
          <w:rFonts w:ascii="Arial" w:hAnsi="Arial" w:cs="Arial"/>
          <w:sz w:val="24"/>
          <w:szCs w:val="24"/>
        </w:rPr>
        <w:t>egisters that feed into an overarching Corporate Register</w:t>
      </w:r>
      <w:r w:rsidR="006E7347" w:rsidRPr="00592734">
        <w:t xml:space="preserve"> </w:t>
      </w:r>
      <w:r w:rsidR="006E7347" w:rsidRPr="00592734">
        <w:rPr>
          <w:rFonts w:ascii="Arial" w:hAnsi="Arial" w:cs="Arial"/>
          <w:sz w:val="24"/>
          <w:szCs w:val="24"/>
        </w:rPr>
        <w:t xml:space="preserve">that clearly identifies </w:t>
      </w:r>
      <w:r w:rsidR="006E7347" w:rsidRPr="00785D6B">
        <w:rPr>
          <w:rFonts w:ascii="Arial" w:hAnsi="Arial" w:cs="Arial"/>
          <w:sz w:val="24"/>
          <w:szCs w:val="24"/>
        </w:rPr>
        <w:t xml:space="preserve">the owner of each risk. The Corporate Risk Register was </w:t>
      </w:r>
      <w:r w:rsidR="005B3282" w:rsidRPr="00785D6B">
        <w:rPr>
          <w:rFonts w:ascii="Arial" w:hAnsi="Arial" w:cs="Arial"/>
          <w:sz w:val="24"/>
          <w:szCs w:val="24"/>
        </w:rPr>
        <w:t xml:space="preserve">reviewed and </w:t>
      </w:r>
      <w:r w:rsidR="006E7347" w:rsidRPr="00785D6B">
        <w:rPr>
          <w:rFonts w:ascii="Arial" w:hAnsi="Arial" w:cs="Arial"/>
          <w:sz w:val="24"/>
          <w:szCs w:val="24"/>
        </w:rPr>
        <w:t xml:space="preserve">updated </w:t>
      </w:r>
      <w:r w:rsidR="0096286A" w:rsidRPr="00785D6B">
        <w:rPr>
          <w:rFonts w:ascii="Arial" w:hAnsi="Arial" w:cs="Arial"/>
          <w:sz w:val="24"/>
          <w:szCs w:val="24"/>
        </w:rPr>
        <w:t>three</w:t>
      </w:r>
      <w:r w:rsidR="006E7347" w:rsidRPr="00785D6B">
        <w:rPr>
          <w:rFonts w:ascii="Arial" w:hAnsi="Arial" w:cs="Arial"/>
          <w:sz w:val="24"/>
          <w:szCs w:val="24"/>
        </w:rPr>
        <w:t xml:space="preserve"> times during </w:t>
      </w:r>
      <w:r w:rsidR="00427785" w:rsidRPr="00785D6B">
        <w:rPr>
          <w:rFonts w:ascii="Arial" w:hAnsi="Arial" w:cs="Arial"/>
          <w:sz w:val="24"/>
          <w:szCs w:val="24"/>
        </w:rPr>
        <w:t>2020/21</w:t>
      </w:r>
      <w:r w:rsidR="006E7347" w:rsidRPr="00785D6B">
        <w:rPr>
          <w:rFonts w:ascii="Arial" w:hAnsi="Arial" w:cs="Arial"/>
          <w:sz w:val="24"/>
          <w:szCs w:val="24"/>
        </w:rPr>
        <w:t xml:space="preserve"> for Q1</w:t>
      </w:r>
      <w:r w:rsidR="00427785" w:rsidRPr="00785D6B">
        <w:rPr>
          <w:rFonts w:ascii="Arial" w:hAnsi="Arial" w:cs="Arial"/>
          <w:sz w:val="24"/>
          <w:szCs w:val="24"/>
        </w:rPr>
        <w:t>/Q2 in July/September 2020</w:t>
      </w:r>
      <w:r w:rsidR="006E7347" w:rsidRPr="00785D6B">
        <w:rPr>
          <w:rFonts w:ascii="Arial" w:hAnsi="Arial" w:cs="Arial"/>
          <w:sz w:val="24"/>
          <w:szCs w:val="24"/>
        </w:rPr>
        <w:t xml:space="preserve">, </w:t>
      </w:r>
      <w:r w:rsidR="00DF55B2">
        <w:rPr>
          <w:rFonts w:ascii="Arial" w:hAnsi="Arial" w:cs="Arial"/>
          <w:sz w:val="24"/>
          <w:szCs w:val="24"/>
        </w:rPr>
        <w:t>f</w:t>
      </w:r>
      <w:r w:rsidR="00427785" w:rsidRPr="00785D6B">
        <w:rPr>
          <w:rFonts w:ascii="Arial" w:hAnsi="Arial" w:cs="Arial"/>
          <w:sz w:val="24"/>
          <w:szCs w:val="24"/>
        </w:rPr>
        <w:t xml:space="preserve">or </w:t>
      </w:r>
      <w:r w:rsidR="006E7347" w:rsidRPr="00785D6B">
        <w:rPr>
          <w:rFonts w:ascii="Arial" w:hAnsi="Arial" w:cs="Arial"/>
          <w:sz w:val="24"/>
          <w:szCs w:val="24"/>
        </w:rPr>
        <w:t>Q</w:t>
      </w:r>
      <w:r w:rsidR="00B90DCF" w:rsidRPr="00785D6B">
        <w:rPr>
          <w:rFonts w:ascii="Arial" w:hAnsi="Arial" w:cs="Arial"/>
          <w:sz w:val="24"/>
          <w:szCs w:val="24"/>
        </w:rPr>
        <w:t>3</w:t>
      </w:r>
      <w:r w:rsidR="006E7347" w:rsidRPr="00785D6B">
        <w:rPr>
          <w:rFonts w:ascii="Arial" w:hAnsi="Arial" w:cs="Arial"/>
          <w:sz w:val="24"/>
          <w:szCs w:val="24"/>
        </w:rPr>
        <w:t xml:space="preserve"> </w:t>
      </w:r>
      <w:r w:rsidR="00427785" w:rsidRPr="00785D6B">
        <w:rPr>
          <w:rFonts w:ascii="Arial" w:hAnsi="Arial" w:cs="Arial"/>
          <w:sz w:val="24"/>
          <w:szCs w:val="24"/>
        </w:rPr>
        <w:t xml:space="preserve">in November 2020 </w:t>
      </w:r>
      <w:r w:rsidR="006E7347" w:rsidRPr="00785D6B">
        <w:rPr>
          <w:rFonts w:ascii="Arial" w:hAnsi="Arial" w:cs="Arial"/>
          <w:sz w:val="24"/>
          <w:szCs w:val="24"/>
        </w:rPr>
        <w:t xml:space="preserve">and </w:t>
      </w:r>
      <w:r w:rsidR="00427785" w:rsidRPr="00785D6B">
        <w:rPr>
          <w:rFonts w:ascii="Arial" w:hAnsi="Arial" w:cs="Arial"/>
          <w:sz w:val="24"/>
          <w:szCs w:val="24"/>
        </w:rPr>
        <w:t xml:space="preserve">for </w:t>
      </w:r>
      <w:r w:rsidR="006E7347" w:rsidRPr="00785D6B">
        <w:rPr>
          <w:rFonts w:ascii="Arial" w:hAnsi="Arial" w:cs="Arial"/>
          <w:sz w:val="24"/>
          <w:szCs w:val="24"/>
        </w:rPr>
        <w:t>Q4</w:t>
      </w:r>
      <w:r w:rsidR="005B3282" w:rsidRPr="00785D6B">
        <w:rPr>
          <w:rFonts w:ascii="Arial" w:hAnsi="Arial" w:cs="Arial"/>
          <w:sz w:val="24"/>
          <w:szCs w:val="24"/>
        </w:rPr>
        <w:t xml:space="preserve"> </w:t>
      </w:r>
      <w:r w:rsidR="00427785" w:rsidRPr="00785D6B">
        <w:rPr>
          <w:rFonts w:ascii="Arial" w:hAnsi="Arial" w:cs="Arial"/>
          <w:sz w:val="24"/>
          <w:szCs w:val="24"/>
        </w:rPr>
        <w:t xml:space="preserve">in February </w:t>
      </w:r>
      <w:r w:rsidR="008D271B">
        <w:rPr>
          <w:rFonts w:ascii="Arial" w:hAnsi="Arial" w:cs="Arial"/>
          <w:sz w:val="24"/>
          <w:szCs w:val="24"/>
        </w:rPr>
        <w:t>2</w:t>
      </w:r>
      <w:r w:rsidR="00427785" w:rsidRPr="00785D6B">
        <w:rPr>
          <w:rFonts w:ascii="Arial" w:hAnsi="Arial" w:cs="Arial"/>
          <w:sz w:val="24"/>
          <w:szCs w:val="24"/>
        </w:rPr>
        <w:t>021</w:t>
      </w:r>
      <w:r w:rsidR="005B3282" w:rsidRPr="00785D6B">
        <w:rPr>
          <w:rFonts w:ascii="Arial" w:hAnsi="Arial" w:cs="Arial"/>
          <w:sz w:val="24"/>
          <w:szCs w:val="24"/>
        </w:rPr>
        <w:t>.</w:t>
      </w:r>
      <w:r w:rsidR="00427785" w:rsidRPr="00785D6B">
        <w:rPr>
          <w:rFonts w:ascii="Arial" w:hAnsi="Arial" w:cs="Arial"/>
          <w:sz w:val="24"/>
          <w:szCs w:val="24"/>
        </w:rPr>
        <w:t xml:space="preserve"> Each update was </w:t>
      </w:r>
      <w:r w:rsidR="001A364B" w:rsidRPr="00785D6B">
        <w:rPr>
          <w:rFonts w:ascii="Arial" w:hAnsi="Arial" w:cs="Arial"/>
          <w:sz w:val="24"/>
          <w:szCs w:val="24"/>
        </w:rPr>
        <w:t>presented to the Corporate Strateg</w:t>
      </w:r>
      <w:r w:rsidR="00FA45D4" w:rsidRPr="00785D6B">
        <w:rPr>
          <w:rFonts w:ascii="Arial" w:hAnsi="Arial" w:cs="Arial"/>
          <w:sz w:val="24"/>
          <w:szCs w:val="24"/>
        </w:rPr>
        <w:t>ic</w:t>
      </w:r>
      <w:r w:rsidR="001A364B" w:rsidRPr="00785D6B">
        <w:rPr>
          <w:rFonts w:ascii="Arial" w:hAnsi="Arial" w:cs="Arial"/>
          <w:sz w:val="24"/>
          <w:szCs w:val="24"/>
        </w:rPr>
        <w:t xml:space="preserve"> Board </w:t>
      </w:r>
      <w:r w:rsidR="005B3282" w:rsidRPr="00785D6B">
        <w:rPr>
          <w:rFonts w:ascii="Arial" w:hAnsi="Arial" w:cs="Arial"/>
          <w:sz w:val="24"/>
          <w:szCs w:val="24"/>
        </w:rPr>
        <w:t xml:space="preserve">(CSB) </w:t>
      </w:r>
      <w:r w:rsidR="001A364B" w:rsidRPr="00785D6B">
        <w:rPr>
          <w:rFonts w:ascii="Arial" w:hAnsi="Arial" w:cs="Arial"/>
          <w:sz w:val="24"/>
          <w:szCs w:val="24"/>
        </w:rPr>
        <w:t>for review and challenge</w:t>
      </w:r>
      <w:r w:rsidR="006E7347" w:rsidRPr="00785D6B">
        <w:rPr>
          <w:rFonts w:ascii="Arial" w:hAnsi="Arial" w:cs="Arial"/>
          <w:sz w:val="24"/>
          <w:szCs w:val="24"/>
        </w:rPr>
        <w:t xml:space="preserve"> and </w:t>
      </w:r>
      <w:r w:rsidR="005B3282" w:rsidRPr="00785D6B">
        <w:rPr>
          <w:rFonts w:ascii="Arial" w:hAnsi="Arial" w:cs="Arial"/>
          <w:sz w:val="24"/>
          <w:szCs w:val="24"/>
        </w:rPr>
        <w:t xml:space="preserve">were presented </w:t>
      </w:r>
      <w:r w:rsidR="006E7347" w:rsidRPr="00785D6B">
        <w:rPr>
          <w:rFonts w:ascii="Arial" w:hAnsi="Arial" w:cs="Arial"/>
          <w:sz w:val="24"/>
          <w:szCs w:val="24"/>
        </w:rPr>
        <w:t xml:space="preserve">to the Governance, Audit, Risk Management &amp; Standards </w:t>
      </w:r>
      <w:r w:rsidR="005B3282" w:rsidRPr="00785D6B">
        <w:rPr>
          <w:rFonts w:ascii="Arial" w:hAnsi="Arial" w:cs="Arial"/>
          <w:sz w:val="24"/>
          <w:szCs w:val="24"/>
        </w:rPr>
        <w:t xml:space="preserve">(GARMS) </w:t>
      </w:r>
      <w:r w:rsidR="006E7347" w:rsidRPr="00785D6B">
        <w:rPr>
          <w:rFonts w:ascii="Arial" w:hAnsi="Arial" w:cs="Arial"/>
          <w:sz w:val="24"/>
          <w:szCs w:val="24"/>
        </w:rPr>
        <w:t>Committee</w:t>
      </w:r>
      <w:r w:rsidR="00AB4036" w:rsidRPr="00785D6B">
        <w:rPr>
          <w:rFonts w:ascii="Arial" w:hAnsi="Arial" w:cs="Arial"/>
          <w:sz w:val="24"/>
          <w:szCs w:val="24"/>
        </w:rPr>
        <w:t xml:space="preserve"> </w:t>
      </w:r>
      <w:r w:rsidR="0033605A" w:rsidRPr="00785D6B">
        <w:rPr>
          <w:rFonts w:ascii="Arial" w:hAnsi="Arial" w:cs="Arial"/>
          <w:sz w:val="24"/>
          <w:szCs w:val="24"/>
        </w:rPr>
        <w:t>to assist the Committee in monitoring progress on risk management in accordance with their Terms of Reference</w:t>
      </w:r>
      <w:r w:rsidR="001A364B" w:rsidRPr="00785D6B">
        <w:rPr>
          <w:rFonts w:ascii="Arial" w:hAnsi="Arial" w:cs="Arial"/>
          <w:sz w:val="24"/>
          <w:szCs w:val="24"/>
        </w:rPr>
        <w:t xml:space="preserve">.  </w:t>
      </w:r>
      <w:r w:rsidR="00E37672" w:rsidRPr="00785D6B">
        <w:rPr>
          <w:rFonts w:ascii="Arial" w:hAnsi="Arial" w:cs="Arial"/>
          <w:sz w:val="24"/>
          <w:szCs w:val="24"/>
        </w:rPr>
        <w:t>As a result of an Internal Audit recommendation in December 2020 the risk management implications section of Cabinet reports was reviewed and made more robust by requiring risks to decisions to be identified along with mitigations and red, amber, green (RAG) assurance ratings to be included in all Cabinet reports</w:t>
      </w:r>
      <w:r w:rsidR="00EC273D" w:rsidRPr="00785D6B">
        <w:rPr>
          <w:rFonts w:ascii="Arial" w:hAnsi="Arial" w:cs="Arial"/>
          <w:sz w:val="24"/>
          <w:szCs w:val="24"/>
        </w:rPr>
        <w:t xml:space="preserve"> from </w:t>
      </w:r>
      <w:r w:rsidR="00427785" w:rsidRPr="00785D6B">
        <w:rPr>
          <w:rFonts w:ascii="Arial" w:hAnsi="Arial" w:cs="Arial"/>
          <w:sz w:val="24"/>
          <w:szCs w:val="24"/>
        </w:rPr>
        <w:t>January 2021 onwards</w:t>
      </w:r>
      <w:r w:rsidR="00E37672" w:rsidRPr="00785D6B">
        <w:rPr>
          <w:rFonts w:ascii="Arial" w:hAnsi="Arial" w:cs="Arial"/>
          <w:sz w:val="24"/>
          <w:szCs w:val="24"/>
        </w:rPr>
        <w:t>.</w:t>
      </w:r>
      <w:r w:rsidR="00427785" w:rsidRPr="00785D6B">
        <w:rPr>
          <w:rFonts w:ascii="Arial" w:hAnsi="Arial" w:cs="Arial"/>
          <w:sz w:val="24"/>
          <w:szCs w:val="24"/>
        </w:rPr>
        <w:t xml:space="preserve">  </w:t>
      </w:r>
      <w:r w:rsidR="00EE44B4" w:rsidRPr="00785D6B">
        <w:rPr>
          <w:rFonts w:ascii="Arial" w:hAnsi="Arial" w:cs="Arial"/>
          <w:sz w:val="24"/>
          <w:szCs w:val="24"/>
        </w:rPr>
        <w:t xml:space="preserve">This was further strengthened and supported by updated guidance for report authors and a requirement for this section of the reports to be reviewed and signed-off by the Head of Internal Audit who is operationally responsible for the Corporate Risk Management function.  In April 2021 the </w:t>
      </w:r>
      <w:r w:rsidR="00FE46A5" w:rsidRPr="00785D6B">
        <w:rPr>
          <w:rFonts w:ascii="Arial" w:hAnsi="Arial" w:cs="Arial"/>
          <w:sz w:val="24"/>
          <w:szCs w:val="24"/>
        </w:rPr>
        <w:t xml:space="preserve">template of decision reports for all other Committees was changed to the updated </w:t>
      </w:r>
      <w:r w:rsidR="00EE44B4" w:rsidRPr="00785D6B">
        <w:rPr>
          <w:rFonts w:ascii="Arial" w:hAnsi="Arial" w:cs="Arial"/>
          <w:sz w:val="24"/>
          <w:szCs w:val="24"/>
        </w:rPr>
        <w:t>risk management implications section</w:t>
      </w:r>
      <w:r w:rsidR="00FE46A5" w:rsidRPr="00785D6B">
        <w:rPr>
          <w:rFonts w:ascii="Arial" w:hAnsi="Arial" w:cs="Arial"/>
          <w:sz w:val="24"/>
          <w:szCs w:val="24"/>
        </w:rPr>
        <w:t xml:space="preserve"> to provide consistency of approach to all decisions made by Members. </w:t>
      </w:r>
    </w:p>
    <w:p w14:paraId="7583A39C" w14:textId="77777777" w:rsidR="00785D6B" w:rsidRPr="00E37672" w:rsidRDefault="00785D6B" w:rsidP="00785D6B">
      <w:pPr>
        <w:spacing w:after="0"/>
        <w:rPr>
          <w:rFonts w:ascii="Arial" w:hAnsi="Arial" w:cs="Arial"/>
          <w:b/>
          <w:color w:val="FF0000"/>
          <w:sz w:val="24"/>
          <w:szCs w:val="24"/>
        </w:rPr>
      </w:pPr>
    </w:p>
    <w:p w14:paraId="3D12F130" w14:textId="56289912"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6</w:t>
      </w:r>
      <w:r w:rsidRPr="00592734">
        <w:rPr>
          <w:rFonts w:ascii="Arial" w:hAnsi="Arial" w:cs="Arial"/>
          <w:b/>
          <w:sz w:val="24"/>
          <w:szCs w:val="24"/>
        </w:rPr>
        <w:t xml:space="preserve"> Counter </w:t>
      </w:r>
      <w:r w:rsidR="00995CF7" w:rsidRPr="00592734">
        <w:rPr>
          <w:rFonts w:ascii="Arial" w:hAnsi="Arial" w:cs="Arial"/>
          <w:b/>
          <w:sz w:val="24"/>
          <w:szCs w:val="24"/>
        </w:rPr>
        <w:t>F</w:t>
      </w:r>
      <w:r w:rsidRPr="00592734">
        <w:rPr>
          <w:rFonts w:ascii="Arial" w:hAnsi="Arial" w:cs="Arial"/>
          <w:b/>
          <w:sz w:val="24"/>
          <w:szCs w:val="24"/>
        </w:rPr>
        <w:t xml:space="preserve">raud and </w:t>
      </w:r>
      <w:r w:rsidR="00995CF7" w:rsidRPr="00592734">
        <w:rPr>
          <w:rFonts w:ascii="Arial" w:hAnsi="Arial" w:cs="Arial"/>
          <w:b/>
          <w:sz w:val="24"/>
          <w:szCs w:val="24"/>
        </w:rPr>
        <w:t>A</w:t>
      </w:r>
      <w:r w:rsidRPr="00592734">
        <w:rPr>
          <w:rFonts w:ascii="Arial" w:hAnsi="Arial" w:cs="Arial"/>
          <w:b/>
          <w:sz w:val="24"/>
          <w:szCs w:val="24"/>
        </w:rPr>
        <w:t xml:space="preserve">nti-corruption </w:t>
      </w:r>
      <w:r w:rsidR="00995CF7" w:rsidRPr="00592734">
        <w:rPr>
          <w:rFonts w:ascii="Arial" w:hAnsi="Arial" w:cs="Arial"/>
          <w:b/>
          <w:sz w:val="24"/>
          <w:szCs w:val="24"/>
        </w:rPr>
        <w:t>A</w:t>
      </w:r>
      <w:r w:rsidRPr="00592734">
        <w:rPr>
          <w:rFonts w:ascii="Arial" w:hAnsi="Arial" w:cs="Arial"/>
          <w:b/>
          <w:sz w:val="24"/>
          <w:szCs w:val="24"/>
        </w:rPr>
        <w:t>rrangements</w:t>
      </w:r>
    </w:p>
    <w:p w14:paraId="6E853C0D" w14:textId="77777777" w:rsidR="00785D6B" w:rsidRPr="00592734" w:rsidRDefault="00785D6B" w:rsidP="00785D6B">
      <w:pPr>
        <w:spacing w:after="0"/>
        <w:rPr>
          <w:rFonts w:ascii="Arial" w:hAnsi="Arial" w:cs="Arial"/>
          <w:b/>
          <w:sz w:val="24"/>
          <w:szCs w:val="24"/>
        </w:rPr>
      </w:pPr>
    </w:p>
    <w:p w14:paraId="1ABB90B6" w14:textId="25F2F26C" w:rsidR="00763DE5" w:rsidRPr="00785D6B" w:rsidRDefault="0096662D" w:rsidP="00785D6B">
      <w:pPr>
        <w:spacing w:after="0"/>
        <w:rPr>
          <w:rFonts w:ascii="Arial" w:hAnsi="Arial" w:cs="Arial"/>
          <w:iCs/>
          <w:sz w:val="24"/>
          <w:szCs w:val="24"/>
        </w:rPr>
      </w:pPr>
      <w:r w:rsidRPr="00785D6B">
        <w:rPr>
          <w:rFonts w:ascii="Arial" w:hAnsi="Arial" w:cs="Arial"/>
          <w:sz w:val="24"/>
          <w:szCs w:val="24"/>
        </w:rPr>
        <w:t xml:space="preserve">The Council has a Corporate Anti-Fraud Strategy 2016-19 outlining its approach to tackling fraud that is reviewed annually. </w:t>
      </w:r>
      <w:r w:rsidR="00C942F7" w:rsidRPr="00785D6B">
        <w:rPr>
          <w:rFonts w:ascii="Arial" w:hAnsi="Arial" w:cs="Arial"/>
          <w:sz w:val="24"/>
          <w:szCs w:val="24"/>
        </w:rPr>
        <w:t>T</w:t>
      </w:r>
      <w:r w:rsidR="00C942F7" w:rsidRPr="00785D6B">
        <w:rPr>
          <w:rFonts w:ascii="Arial" w:hAnsi="Arial" w:cs="Arial"/>
          <w:iCs/>
          <w:sz w:val="24"/>
          <w:szCs w:val="24"/>
        </w:rPr>
        <w:t>he refreshed Local Government Fighting Fraud &amp; Corruption Locally Strategy (FFCL) was published online on 26</w:t>
      </w:r>
      <w:r w:rsidR="00C942F7" w:rsidRPr="00785D6B">
        <w:rPr>
          <w:rFonts w:ascii="Arial" w:hAnsi="Arial" w:cs="Arial"/>
          <w:iCs/>
          <w:sz w:val="24"/>
          <w:szCs w:val="24"/>
          <w:vertAlign w:val="superscript"/>
        </w:rPr>
        <w:t xml:space="preserve">th </w:t>
      </w:r>
      <w:r w:rsidR="00C942F7" w:rsidRPr="00785D6B">
        <w:rPr>
          <w:rFonts w:ascii="Arial" w:hAnsi="Arial" w:cs="Arial"/>
          <w:iCs/>
          <w:sz w:val="24"/>
          <w:szCs w:val="24"/>
        </w:rPr>
        <w:t xml:space="preserve">March 2020 and during 2020-21 the </w:t>
      </w:r>
      <w:r w:rsidR="000065C7" w:rsidRPr="00785D6B">
        <w:rPr>
          <w:rFonts w:ascii="Arial" w:hAnsi="Arial" w:cs="Arial"/>
          <w:iCs/>
          <w:sz w:val="24"/>
          <w:szCs w:val="24"/>
        </w:rPr>
        <w:t xml:space="preserve">intention was for </w:t>
      </w:r>
      <w:r w:rsidR="00EC273D" w:rsidRPr="00785D6B">
        <w:rPr>
          <w:rFonts w:ascii="Arial" w:hAnsi="Arial" w:cs="Arial"/>
          <w:iCs/>
          <w:sz w:val="24"/>
          <w:szCs w:val="24"/>
        </w:rPr>
        <w:t xml:space="preserve">the </w:t>
      </w:r>
      <w:r w:rsidR="00C942F7" w:rsidRPr="00785D6B">
        <w:rPr>
          <w:rFonts w:ascii="Arial" w:hAnsi="Arial" w:cs="Arial"/>
          <w:iCs/>
          <w:sz w:val="24"/>
          <w:szCs w:val="24"/>
        </w:rPr>
        <w:t xml:space="preserve">authorities’ own strategy </w:t>
      </w:r>
      <w:r w:rsidR="000065C7" w:rsidRPr="00785D6B">
        <w:rPr>
          <w:rFonts w:ascii="Arial" w:hAnsi="Arial" w:cs="Arial"/>
          <w:iCs/>
          <w:sz w:val="24"/>
          <w:szCs w:val="24"/>
        </w:rPr>
        <w:t>to</w:t>
      </w:r>
      <w:r w:rsidR="00C942F7" w:rsidRPr="00785D6B">
        <w:rPr>
          <w:rFonts w:ascii="Arial" w:hAnsi="Arial" w:cs="Arial"/>
          <w:iCs/>
          <w:sz w:val="24"/>
          <w:szCs w:val="24"/>
        </w:rPr>
        <w:t xml:space="preserve"> be </w:t>
      </w:r>
      <w:r w:rsidR="00C942F7" w:rsidRPr="00785D6B">
        <w:rPr>
          <w:rFonts w:ascii="Arial" w:hAnsi="Arial" w:cs="Arial"/>
          <w:iCs/>
          <w:sz w:val="24"/>
          <w:szCs w:val="24"/>
        </w:rPr>
        <w:lastRenderedPageBreak/>
        <w:t xml:space="preserve">reviewed and updated to reflect any changes and best practice </w:t>
      </w:r>
      <w:r w:rsidR="005452FA" w:rsidRPr="00785D6B">
        <w:rPr>
          <w:rFonts w:ascii="Arial" w:hAnsi="Arial" w:cs="Arial"/>
          <w:iCs/>
          <w:sz w:val="24"/>
          <w:szCs w:val="24"/>
        </w:rPr>
        <w:t xml:space="preserve">that </w:t>
      </w:r>
      <w:r w:rsidR="00C942F7" w:rsidRPr="00785D6B">
        <w:rPr>
          <w:rFonts w:ascii="Arial" w:hAnsi="Arial" w:cs="Arial"/>
          <w:iCs/>
          <w:sz w:val="24"/>
          <w:szCs w:val="24"/>
        </w:rPr>
        <w:t>the new FFCL Strategy recommend</w:t>
      </w:r>
      <w:r w:rsidR="00EC273D" w:rsidRPr="00785D6B">
        <w:rPr>
          <w:rFonts w:ascii="Arial" w:hAnsi="Arial" w:cs="Arial"/>
          <w:iCs/>
          <w:sz w:val="24"/>
          <w:szCs w:val="24"/>
        </w:rPr>
        <w:t>ed</w:t>
      </w:r>
      <w:r w:rsidR="00C942F7" w:rsidRPr="00785D6B">
        <w:rPr>
          <w:rFonts w:ascii="Arial" w:hAnsi="Arial" w:cs="Arial"/>
          <w:iCs/>
          <w:sz w:val="24"/>
          <w:szCs w:val="24"/>
        </w:rPr>
        <w:t xml:space="preserve">. </w:t>
      </w:r>
      <w:r w:rsidR="00EC273D" w:rsidRPr="00785D6B">
        <w:rPr>
          <w:rFonts w:ascii="Arial" w:hAnsi="Arial" w:cs="Arial"/>
          <w:iCs/>
          <w:sz w:val="24"/>
          <w:szCs w:val="24"/>
        </w:rPr>
        <w:t>However this was not achieved and will be rolled forward to</w:t>
      </w:r>
      <w:r w:rsidR="000065C7" w:rsidRPr="00785D6B">
        <w:rPr>
          <w:rFonts w:ascii="Arial" w:hAnsi="Arial" w:cs="Arial"/>
          <w:iCs/>
          <w:sz w:val="24"/>
          <w:szCs w:val="24"/>
        </w:rPr>
        <w:t xml:space="preserve"> 2021/22 a</w:t>
      </w:r>
      <w:r w:rsidR="00EC273D" w:rsidRPr="00785D6B">
        <w:rPr>
          <w:rFonts w:ascii="Arial" w:hAnsi="Arial" w:cs="Arial"/>
          <w:iCs/>
          <w:sz w:val="24"/>
          <w:szCs w:val="24"/>
        </w:rPr>
        <w:t xml:space="preserve">long with an </w:t>
      </w:r>
      <w:r w:rsidR="000065C7" w:rsidRPr="00785D6B">
        <w:rPr>
          <w:rFonts w:ascii="Arial" w:hAnsi="Arial" w:cs="Arial"/>
          <w:iCs/>
          <w:sz w:val="24"/>
          <w:szCs w:val="24"/>
        </w:rPr>
        <w:t xml:space="preserve">assessment against the checklist </w:t>
      </w:r>
      <w:r w:rsidR="000D00B6" w:rsidRPr="00785D6B">
        <w:rPr>
          <w:rFonts w:ascii="Arial" w:hAnsi="Arial" w:cs="Arial"/>
          <w:iCs/>
          <w:sz w:val="24"/>
          <w:szCs w:val="24"/>
        </w:rPr>
        <w:t>contained within the strategy outlining best practice for dealing with fraud and corruption in local authorities</w:t>
      </w:r>
      <w:r w:rsidR="00EC273D" w:rsidRPr="00785D6B">
        <w:rPr>
          <w:rFonts w:ascii="Arial" w:hAnsi="Arial" w:cs="Arial"/>
          <w:iCs/>
          <w:sz w:val="24"/>
          <w:szCs w:val="24"/>
        </w:rPr>
        <w:t>.  An</w:t>
      </w:r>
      <w:r w:rsidR="000D00B6" w:rsidRPr="00785D6B">
        <w:rPr>
          <w:rFonts w:ascii="Arial" w:hAnsi="Arial" w:cs="Arial"/>
          <w:iCs/>
          <w:sz w:val="24"/>
          <w:szCs w:val="24"/>
        </w:rPr>
        <w:t xml:space="preserve"> action p</w:t>
      </w:r>
      <w:r w:rsidR="00EC273D" w:rsidRPr="00785D6B">
        <w:rPr>
          <w:rFonts w:ascii="Arial" w:hAnsi="Arial" w:cs="Arial"/>
          <w:iCs/>
          <w:sz w:val="24"/>
          <w:szCs w:val="24"/>
        </w:rPr>
        <w:t xml:space="preserve">lan will be developed </w:t>
      </w:r>
      <w:r w:rsidR="000D00B6" w:rsidRPr="00785D6B">
        <w:rPr>
          <w:rFonts w:ascii="Arial" w:hAnsi="Arial" w:cs="Arial"/>
          <w:iCs/>
          <w:sz w:val="24"/>
          <w:szCs w:val="24"/>
        </w:rPr>
        <w:t>for any improvements required.</w:t>
      </w:r>
    </w:p>
    <w:p w14:paraId="744AE908" w14:textId="77777777" w:rsidR="00785D6B" w:rsidRPr="000065C7" w:rsidRDefault="00785D6B" w:rsidP="00785D6B">
      <w:pPr>
        <w:spacing w:after="0"/>
        <w:rPr>
          <w:rFonts w:ascii="Arial" w:hAnsi="Arial" w:cs="Arial"/>
          <w:color w:val="FF0000"/>
          <w:sz w:val="24"/>
          <w:szCs w:val="24"/>
        </w:rPr>
      </w:pPr>
    </w:p>
    <w:p w14:paraId="50BCC0AA" w14:textId="085DA9E0"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7</w:t>
      </w:r>
      <w:r w:rsidRPr="00592734">
        <w:rPr>
          <w:rFonts w:ascii="Arial" w:hAnsi="Arial" w:cs="Arial"/>
          <w:b/>
          <w:sz w:val="24"/>
          <w:szCs w:val="24"/>
        </w:rPr>
        <w:t xml:space="preserve"> Scrutiny</w:t>
      </w:r>
    </w:p>
    <w:p w14:paraId="0C4AA043" w14:textId="77777777" w:rsidR="00785D6B" w:rsidRPr="00592734" w:rsidRDefault="00785D6B" w:rsidP="00785D6B">
      <w:pPr>
        <w:spacing w:after="0"/>
        <w:rPr>
          <w:rFonts w:ascii="Arial" w:hAnsi="Arial" w:cs="Arial"/>
          <w:b/>
          <w:sz w:val="24"/>
          <w:szCs w:val="24"/>
        </w:rPr>
      </w:pPr>
    </w:p>
    <w:p w14:paraId="74380881" w14:textId="5FCF9565" w:rsidR="00D03DEE" w:rsidRPr="00592734" w:rsidRDefault="00A35E3C" w:rsidP="00785D6B">
      <w:pPr>
        <w:spacing w:after="0"/>
        <w:rPr>
          <w:rFonts w:ascii="Arial" w:hAnsi="Arial" w:cs="Arial"/>
          <w:sz w:val="24"/>
          <w:szCs w:val="24"/>
        </w:rPr>
      </w:pPr>
      <w:r w:rsidRPr="00592734">
        <w:rPr>
          <w:rFonts w:ascii="Arial" w:hAnsi="Arial" w:cs="Arial"/>
          <w:sz w:val="24"/>
          <w:szCs w:val="24"/>
        </w:rPr>
        <w:t>The scrutiny function comprises an Overview and Scrutiny Committee</w:t>
      </w:r>
      <w:r w:rsidR="005C66FE" w:rsidRPr="00592734">
        <w:rPr>
          <w:rFonts w:ascii="Arial" w:hAnsi="Arial" w:cs="Arial"/>
          <w:sz w:val="24"/>
          <w:szCs w:val="24"/>
        </w:rPr>
        <w:t xml:space="preserve"> (O&amp;S)</w:t>
      </w:r>
      <w:r w:rsidR="00522CF4" w:rsidRPr="00592734">
        <w:rPr>
          <w:rFonts w:ascii="Arial" w:hAnsi="Arial" w:cs="Arial"/>
          <w:sz w:val="24"/>
          <w:szCs w:val="24"/>
        </w:rPr>
        <w:t>,</w:t>
      </w:r>
      <w:r w:rsidRPr="00592734">
        <w:rPr>
          <w:rFonts w:ascii="Arial" w:hAnsi="Arial" w:cs="Arial"/>
          <w:sz w:val="24"/>
          <w:szCs w:val="24"/>
        </w:rPr>
        <w:t xml:space="preserve"> a Performance and Finance </w:t>
      </w:r>
      <w:r w:rsidR="00597DEA">
        <w:rPr>
          <w:rFonts w:ascii="Arial" w:hAnsi="Arial" w:cs="Arial"/>
          <w:sz w:val="24"/>
          <w:szCs w:val="24"/>
        </w:rPr>
        <w:t xml:space="preserve">Scrutiny </w:t>
      </w:r>
      <w:r w:rsidRPr="00592734">
        <w:rPr>
          <w:rFonts w:ascii="Arial" w:hAnsi="Arial" w:cs="Arial"/>
          <w:sz w:val="24"/>
          <w:szCs w:val="24"/>
        </w:rPr>
        <w:t>Sub-Committee</w:t>
      </w:r>
      <w:r w:rsidR="005C66FE" w:rsidRPr="00592734">
        <w:rPr>
          <w:rFonts w:ascii="Arial" w:hAnsi="Arial" w:cs="Arial"/>
          <w:sz w:val="24"/>
          <w:szCs w:val="24"/>
        </w:rPr>
        <w:t xml:space="preserve"> (P&amp;F)</w:t>
      </w:r>
      <w:r w:rsidR="0050251E" w:rsidRPr="00592734">
        <w:rPr>
          <w:rFonts w:ascii="Arial" w:hAnsi="Arial" w:cs="Arial"/>
          <w:sz w:val="24"/>
          <w:szCs w:val="24"/>
        </w:rPr>
        <w:t xml:space="preserve">, </w:t>
      </w:r>
      <w:r w:rsidR="00D03DEE" w:rsidRPr="00592734">
        <w:rPr>
          <w:rFonts w:ascii="Arial" w:hAnsi="Arial" w:cs="Arial"/>
          <w:sz w:val="24"/>
          <w:szCs w:val="24"/>
        </w:rPr>
        <w:t xml:space="preserve">a Health and Social Care </w:t>
      </w:r>
      <w:r w:rsidR="00EE30E7" w:rsidRPr="00592734">
        <w:rPr>
          <w:rFonts w:ascii="Arial" w:hAnsi="Arial" w:cs="Arial"/>
          <w:sz w:val="24"/>
          <w:szCs w:val="24"/>
        </w:rPr>
        <w:t xml:space="preserve">(H&amp;SC) </w:t>
      </w:r>
      <w:r w:rsidR="00597DEA">
        <w:rPr>
          <w:rFonts w:ascii="Arial" w:hAnsi="Arial" w:cs="Arial"/>
          <w:sz w:val="24"/>
          <w:szCs w:val="24"/>
        </w:rPr>
        <w:t xml:space="preserve">Scrutiny </w:t>
      </w:r>
      <w:r w:rsidR="00D03DEE" w:rsidRPr="00592734">
        <w:rPr>
          <w:rFonts w:ascii="Arial" w:hAnsi="Arial" w:cs="Arial"/>
          <w:sz w:val="24"/>
          <w:szCs w:val="24"/>
        </w:rPr>
        <w:t>Sub-Committee and lead scrutiny councillors for:</w:t>
      </w:r>
    </w:p>
    <w:p w14:paraId="24AB3965" w14:textId="48B5E3BC" w:rsidR="00D03DEE"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Health </w:t>
      </w:r>
    </w:p>
    <w:p w14:paraId="57C5AD55" w14:textId="10CDE244" w:rsidR="00D03DEE"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Community </w:t>
      </w:r>
    </w:p>
    <w:p w14:paraId="55978752" w14:textId="695A8ADB" w:rsidR="00D03DEE"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People </w:t>
      </w:r>
    </w:p>
    <w:p w14:paraId="312F2EC7" w14:textId="0A7AC934" w:rsidR="00334F20"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Resources  </w:t>
      </w:r>
    </w:p>
    <w:p w14:paraId="7A2267E6" w14:textId="77777777" w:rsidR="00BA5725" w:rsidRPr="00592734" w:rsidRDefault="00BA5725" w:rsidP="00785D6B">
      <w:pPr>
        <w:spacing w:after="0"/>
        <w:rPr>
          <w:rFonts w:ascii="Arial" w:hAnsi="Arial" w:cs="Arial"/>
          <w:sz w:val="24"/>
          <w:szCs w:val="24"/>
        </w:rPr>
      </w:pPr>
    </w:p>
    <w:p w14:paraId="14F8DA11" w14:textId="367FA6CD" w:rsidR="0096662D" w:rsidRDefault="0096662D" w:rsidP="00785D6B">
      <w:pPr>
        <w:spacing w:after="0"/>
        <w:rPr>
          <w:rFonts w:ascii="Arial" w:hAnsi="Arial" w:cs="Arial"/>
          <w:sz w:val="24"/>
          <w:szCs w:val="24"/>
        </w:rPr>
      </w:pPr>
      <w:r w:rsidRPr="00592734">
        <w:rPr>
          <w:rFonts w:ascii="Arial" w:hAnsi="Arial" w:cs="Arial"/>
          <w:sz w:val="24"/>
          <w:szCs w:val="24"/>
        </w:rPr>
        <w:t xml:space="preserve">The function is driven by the need to hold the </w:t>
      </w:r>
      <w:r w:rsidR="009F2801" w:rsidRPr="00592734">
        <w:rPr>
          <w:rFonts w:ascii="Arial" w:hAnsi="Arial" w:cs="Arial"/>
          <w:sz w:val="24"/>
          <w:szCs w:val="24"/>
        </w:rPr>
        <w:t>C</w:t>
      </w:r>
      <w:r w:rsidRPr="00592734">
        <w:rPr>
          <w:rFonts w:ascii="Arial" w:hAnsi="Arial" w:cs="Arial"/>
          <w:sz w:val="24"/>
          <w:szCs w:val="24"/>
        </w:rPr>
        <w:t xml:space="preserve">ouncil and our partners to account for their performance and the establishment of the performance and finance sub- committee as the driver of scrutiny is a key component in ensuring that the function is focused on the issues of the greatest importance to the </w:t>
      </w:r>
      <w:r w:rsidR="009F2801" w:rsidRPr="00592734">
        <w:rPr>
          <w:rFonts w:ascii="Arial" w:hAnsi="Arial" w:cs="Arial"/>
          <w:sz w:val="24"/>
          <w:szCs w:val="24"/>
        </w:rPr>
        <w:t>C</w:t>
      </w:r>
      <w:r w:rsidRPr="00592734">
        <w:rPr>
          <w:rFonts w:ascii="Arial" w:hAnsi="Arial" w:cs="Arial"/>
          <w:sz w:val="24"/>
          <w:szCs w:val="24"/>
        </w:rPr>
        <w:t xml:space="preserve">ouncil.  The lead </w:t>
      </w:r>
      <w:r w:rsidR="00590EEC" w:rsidRPr="00785D6B">
        <w:rPr>
          <w:rFonts w:ascii="Arial" w:hAnsi="Arial" w:cs="Arial"/>
          <w:sz w:val="24"/>
          <w:szCs w:val="24"/>
        </w:rPr>
        <w:t>M</w:t>
      </w:r>
      <w:r w:rsidRPr="00785D6B">
        <w:rPr>
          <w:rFonts w:ascii="Arial" w:hAnsi="Arial" w:cs="Arial"/>
          <w:sz w:val="24"/>
          <w:szCs w:val="24"/>
        </w:rPr>
        <w:t xml:space="preserve">embers ensure that expertise to tackle </w:t>
      </w:r>
      <w:proofErr w:type="gramStart"/>
      <w:r w:rsidRPr="00785D6B">
        <w:rPr>
          <w:rFonts w:ascii="Arial" w:hAnsi="Arial" w:cs="Arial"/>
          <w:sz w:val="24"/>
          <w:szCs w:val="24"/>
        </w:rPr>
        <w:t>particular areas</w:t>
      </w:r>
      <w:proofErr w:type="gramEnd"/>
      <w:r w:rsidRPr="00785D6B">
        <w:rPr>
          <w:rFonts w:ascii="Arial" w:hAnsi="Arial" w:cs="Arial"/>
          <w:sz w:val="24"/>
          <w:szCs w:val="24"/>
        </w:rPr>
        <w:t xml:space="preserve"> of service delivery is maintained.</w:t>
      </w:r>
    </w:p>
    <w:p w14:paraId="5A2ED7C5" w14:textId="77777777" w:rsidR="007B1874" w:rsidRPr="00785D6B" w:rsidRDefault="007B1874" w:rsidP="00785D6B">
      <w:pPr>
        <w:spacing w:after="0"/>
        <w:rPr>
          <w:rFonts w:ascii="Arial" w:hAnsi="Arial" w:cs="Arial"/>
          <w:sz w:val="24"/>
          <w:szCs w:val="24"/>
        </w:rPr>
      </w:pPr>
    </w:p>
    <w:p w14:paraId="57B78810" w14:textId="52187D7A" w:rsidR="00A307A0" w:rsidRDefault="0096662D" w:rsidP="00785D6B">
      <w:pPr>
        <w:spacing w:after="0"/>
        <w:rPr>
          <w:rFonts w:ascii="Arial" w:hAnsi="Arial" w:cs="Arial"/>
          <w:sz w:val="24"/>
          <w:szCs w:val="24"/>
        </w:rPr>
      </w:pPr>
      <w:r w:rsidRPr="00785D6B">
        <w:rPr>
          <w:rFonts w:ascii="Arial" w:hAnsi="Arial" w:cs="Arial"/>
          <w:sz w:val="24"/>
          <w:szCs w:val="24"/>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14:paraId="10929427" w14:textId="77777777" w:rsidR="007B1874" w:rsidRPr="00785D6B" w:rsidRDefault="007B1874" w:rsidP="00785D6B">
      <w:pPr>
        <w:spacing w:after="0"/>
        <w:rPr>
          <w:rFonts w:ascii="Arial" w:hAnsi="Arial" w:cs="Arial"/>
          <w:sz w:val="24"/>
          <w:szCs w:val="24"/>
        </w:rPr>
      </w:pPr>
    </w:p>
    <w:p w14:paraId="0D80B5C0" w14:textId="78DAC2E7" w:rsidR="0096662D" w:rsidRDefault="005C66FE" w:rsidP="00785D6B">
      <w:pPr>
        <w:spacing w:after="0"/>
        <w:rPr>
          <w:rFonts w:ascii="Arial" w:hAnsi="Arial" w:cs="Arial"/>
          <w:sz w:val="24"/>
          <w:szCs w:val="24"/>
        </w:rPr>
      </w:pPr>
      <w:r w:rsidRPr="00785D6B">
        <w:rPr>
          <w:rFonts w:ascii="Arial" w:hAnsi="Arial" w:cs="Arial"/>
          <w:sz w:val="24"/>
          <w:szCs w:val="24"/>
        </w:rPr>
        <w:t xml:space="preserve">During </w:t>
      </w:r>
      <w:r w:rsidR="00597DEA" w:rsidRPr="00785D6B">
        <w:rPr>
          <w:rFonts w:ascii="Arial" w:hAnsi="Arial" w:cs="Arial"/>
          <w:sz w:val="24"/>
          <w:szCs w:val="24"/>
        </w:rPr>
        <w:t xml:space="preserve">2020/21 </w:t>
      </w:r>
      <w:r w:rsidRPr="00785D6B">
        <w:rPr>
          <w:rFonts w:ascii="Arial" w:hAnsi="Arial" w:cs="Arial"/>
          <w:sz w:val="24"/>
          <w:szCs w:val="24"/>
        </w:rPr>
        <w:t xml:space="preserve">O&amp;S met </w:t>
      </w:r>
      <w:r w:rsidR="00597DEA" w:rsidRPr="00785D6B">
        <w:rPr>
          <w:rFonts w:ascii="Arial" w:hAnsi="Arial" w:cs="Arial"/>
          <w:sz w:val="24"/>
          <w:szCs w:val="24"/>
        </w:rPr>
        <w:t>6</w:t>
      </w:r>
      <w:r w:rsidRPr="00785D6B">
        <w:rPr>
          <w:rFonts w:ascii="Arial" w:hAnsi="Arial" w:cs="Arial"/>
          <w:sz w:val="24"/>
          <w:szCs w:val="24"/>
        </w:rPr>
        <w:t xml:space="preserve"> times, P&amp;F </w:t>
      </w:r>
      <w:r w:rsidR="00597DEA" w:rsidRPr="00785D6B">
        <w:rPr>
          <w:rFonts w:ascii="Arial" w:hAnsi="Arial" w:cs="Arial"/>
          <w:sz w:val="24"/>
          <w:szCs w:val="24"/>
        </w:rPr>
        <w:t>3</w:t>
      </w:r>
      <w:r w:rsidRPr="00785D6B">
        <w:rPr>
          <w:rFonts w:ascii="Arial" w:hAnsi="Arial" w:cs="Arial"/>
          <w:sz w:val="24"/>
          <w:szCs w:val="24"/>
        </w:rPr>
        <w:t xml:space="preserve"> times and H</w:t>
      </w:r>
      <w:r w:rsidR="00EE30E7" w:rsidRPr="00785D6B">
        <w:rPr>
          <w:rFonts w:ascii="Arial" w:hAnsi="Arial" w:cs="Arial"/>
          <w:sz w:val="24"/>
          <w:szCs w:val="24"/>
        </w:rPr>
        <w:t>&amp;SC</w:t>
      </w:r>
      <w:r w:rsidRPr="00785D6B">
        <w:rPr>
          <w:rFonts w:ascii="Arial" w:hAnsi="Arial" w:cs="Arial"/>
          <w:sz w:val="24"/>
          <w:szCs w:val="24"/>
        </w:rPr>
        <w:t xml:space="preserve"> </w:t>
      </w:r>
      <w:r w:rsidR="00597DEA" w:rsidRPr="00785D6B">
        <w:rPr>
          <w:rFonts w:ascii="Arial" w:hAnsi="Arial" w:cs="Arial"/>
          <w:sz w:val="24"/>
          <w:szCs w:val="24"/>
        </w:rPr>
        <w:t>3</w:t>
      </w:r>
      <w:r w:rsidRPr="00785D6B">
        <w:rPr>
          <w:rFonts w:ascii="Arial" w:hAnsi="Arial" w:cs="Arial"/>
          <w:sz w:val="24"/>
          <w:szCs w:val="24"/>
        </w:rPr>
        <w:t xml:space="preserve"> times</w:t>
      </w:r>
      <w:r w:rsidR="00597DEA" w:rsidRPr="00785D6B">
        <w:rPr>
          <w:rFonts w:ascii="Arial" w:hAnsi="Arial" w:cs="Arial"/>
          <w:sz w:val="24"/>
          <w:szCs w:val="24"/>
        </w:rPr>
        <w:t xml:space="preserve">, </w:t>
      </w:r>
      <w:proofErr w:type="gramStart"/>
      <w:r w:rsidR="00597DEA" w:rsidRPr="00785D6B">
        <w:rPr>
          <w:rFonts w:ascii="Arial" w:hAnsi="Arial" w:cs="Arial"/>
          <w:sz w:val="24"/>
          <w:szCs w:val="24"/>
        </w:rPr>
        <w:t>overall</w:t>
      </w:r>
      <w:proofErr w:type="gramEnd"/>
      <w:r w:rsidR="00597DEA" w:rsidRPr="00785D6B">
        <w:rPr>
          <w:rFonts w:ascii="Arial" w:hAnsi="Arial" w:cs="Arial"/>
          <w:sz w:val="24"/>
          <w:szCs w:val="24"/>
        </w:rPr>
        <w:t xml:space="preserve"> 3 times less than in 2019/20 owing to the pandemic</w:t>
      </w:r>
      <w:r w:rsidRPr="00785D6B">
        <w:rPr>
          <w:rFonts w:ascii="Arial" w:hAnsi="Arial" w:cs="Arial"/>
          <w:sz w:val="24"/>
          <w:szCs w:val="24"/>
        </w:rPr>
        <w:t xml:space="preserve">.  </w:t>
      </w:r>
    </w:p>
    <w:p w14:paraId="7B740071" w14:textId="77777777" w:rsidR="00785D6B" w:rsidRPr="00785D6B" w:rsidRDefault="00785D6B" w:rsidP="00785D6B">
      <w:pPr>
        <w:spacing w:after="0"/>
        <w:rPr>
          <w:rFonts w:ascii="Arial" w:hAnsi="Arial" w:cs="Arial"/>
          <w:i/>
          <w:sz w:val="24"/>
          <w:szCs w:val="24"/>
        </w:rPr>
      </w:pPr>
    </w:p>
    <w:p w14:paraId="1DC94BC3" w14:textId="2C41D7E1" w:rsidR="001D502A" w:rsidRDefault="001D502A" w:rsidP="00785D6B">
      <w:pPr>
        <w:spacing w:after="0"/>
        <w:rPr>
          <w:rFonts w:ascii="Arial" w:hAnsi="Arial" w:cs="Arial"/>
          <w:b/>
          <w:sz w:val="24"/>
          <w:szCs w:val="24"/>
        </w:rPr>
      </w:pPr>
      <w:r w:rsidRPr="00785D6B">
        <w:rPr>
          <w:rFonts w:ascii="Arial" w:hAnsi="Arial" w:cs="Arial"/>
          <w:b/>
          <w:sz w:val="24"/>
          <w:szCs w:val="24"/>
        </w:rPr>
        <w:t>3.1</w:t>
      </w:r>
      <w:r w:rsidR="00BA5725" w:rsidRPr="00785D6B">
        <w:rPr>
          <w:rFonts w:ascii="Arial" w:hAnsi="Arial" w:cs="Arial"/>
          <w:b/>
          <w:sz w:val="24"/>
          <w:szCs w:val="24"/>
        </w:rPr>
        <w:t>8</w:t>
      </w:r>
      <w:r w:rsidRPr="00785D6B">
        <w:rPr>
          <w:rFonts w:ascii="Arial" w:hAnsi="Arial" w:cs="Arial"/>
          <w:b/>
          <w:sz w:val="24"/>
          <w:szCs w:val="24"/>
        </w:rPr>
        <w:t xml:space="preserve"> Internal Audit</w:t>
      </w:r>
    </w:p>
    <w:p w14:paraId="75038AB5" w14:textId="77777777" w:rsidR="00785D6B" w:rsidRPr="00785D6B" w:rsidRDefault="00785D6B" w:rsidP="00785D6B">
      <w:pPr>
        <w:spacing w:after="0"/>
        <w:rPr>
          <w:rFonts w:ascii="Arial" w:hAnsi="Arial" w:cs="Arial"/>
          <w:b/>
          <w:sz w:val="24"/>
          <w:szCs w:val="24"/>
        </w:rPr>
      </w:pPr>
    </w:p>
    <w:p w14:paraId="5E395AA5" w14:textId="6742F4B5" w:rsidR="00785D6B" w:rsidRDefault="00C843B4" w:rsidP="00785D6B">
      <w:pPr>
        <w:spacing w:after="0"/>
        <w:rPr>
          <w:rFonts w:ascii="Arial" w:hAnsi="Arial" w:cs="Arial"/>
          <w:sz w:val="24"/>
          <w:szCs w:val="24"/>
        </w:rPr>
      </w:pPr>
      <w:r w:rsidRPr="00785D6B">
        <w:rPr>
          <w:rFonts w:ascii="Arial" w:hAnsi="Arial" w:cs="Arial"/>
          <w:sz w:val="24"/>
          <w:szCs w:val="24"/>
        </w:rPr>
        <w:t xml:space="preserve">A new Statement on the Role of the Head of Internal Audit was issued by CIPFA in 2019. It states that ‘ </w:t>
      </w:r>
      <w:r w:rsidRPr="00785D6B">
        <w:rPr>
          <w:rFonts w:ascii="Arial" w:hAnsi="Arial" w:cs="Arial"/>
          <w:i/>
          <w:sz w:val="24"/>
          <w:szCs w:val="24"/>
        </w:rPr>
        <w:t>The head of internal audit (HIA) occupies a critical position in any organisation, helping it to achieve its objectives by evaluating the effectiveness of governance, risk management and internal control arrangements and playing a key role in promoting good corporate governance. The aim of this Statement is to set out the role of the HIA in public service organisations and to help ensure organisations engage with and support the role effectively.</w:t>
      </w:r>
      <w:r w:rsidRPr="00785D6B">
        <w:rPr>
          <w:rFonts w:ascii="Arial" w:hAnsi="Arial" w:cs="Arial"/>
          <w:sz w:val="24"/>
          <w:szCs w:val="24"/>
        </w:rPr>
        <w:t xml:space="preserve">’  The Statement contains 5 principles </w:t>
      </w:r>
      <w:r w:rsidR="009432E7" w:rsidRPr="00785D6B">
        <w:rPr>
          <w:rFonts w:ascii="Arial" w:hAnsi="Arial" w:cs="Arial"/>
          <w:sz w:val="24"/>
          <w:szCs w:val="24"/>
        </w:rPr>
        <w:t xml:space="preserve">with organisational and HIA responsibilities attached to each one.  </w:t>
      </w:r>
      <w:r w:rsidR="00483BC6" w:rsidRPr="00785D6B">
        <w:rPr>
          <w:rFonts w:ascii="Arial" w:hAnsi="Arial" w:cs="Arial"/>
          <w:sz w:val="24"/>
          <w:szCs w:val="24"/>
        </w:rPr>
        <w:t xml:space="preserve">Overall throughout </w:t>
      </w:r>
      <w:r w:rsidR="00D749C4" w:rsidRPr="00785D6B">
        <w:rPr>
          <w:rFonts w:ascii="Arial" w:hAnsi="Arial" w:cs="Arial"/>
          <w:sz w:val="24"/>
          <w:szCs w:val="24"/>
        </w:rPr>
        <w:t>20</w:t>
      </w:r>
      <w:r w:rsidR="005E22B4" w:rsidRPr="00785D6B">
        <w:rPr>
          <w:rFonts w:ascii="Arial" w:hAnsi="Arial" w:cs="Arial"/>
          <w:sz w:val="24"/>
          <w:szCs w:val="24"/>
        </w:rPr>
        <w:t>20</w:t>
      </w:r>
      <w:r w:rsidR="00D749C4" w:rsidRPr="00785D6B">
        <w:rPr>
          <w:rFonts w:ascii="Arial" w:hAnsi="Arial" w:cs="Arial"/>
          <w:sz w:val="24"/>
          <w:szCs w:val="24"/>
        </w:rPr>
        <w:t>/2</w:t>
      </w:r>
      <w:r w:rsidR="005E22B4" w:rsidRPr="00785D6B">
        <w:rPr>
          <w:rFonts w:ascii="Arial" w:hAnsi="Arial" w:cs="Arial"/>
          <w:sz w:val="24"/>
          <w:szCs w:val="24"/>
        </w:rPr>
        <w:t>1</w:t>
      </w:r>
      <w:r w:rsidR="00C754B4" w:rsidRPr="00785D6B">
        <w:rPr>
          <w:rFonts w:ascii="Arial" w:hAnsi="Arial" w:cs="Arial"/>
          <w:sz w:val="24"/>
          <w:szCs w:val="24"/>
        </w:rPr>
        <w:t xml:space="preserve"> </w:t>
      </w:r>
      <w:r w:rsidR="00483BC6" w:rsidRPr="00785D6B">
        <w:rPr>
          <w:rFonts w:ascii="Arial" w:hAnsi="Arial" w:cs="Arial"/>
          <w:sz w:val="24"/>
          <w:szCs w:val="24"/>
        </w:rPr>
        <w:t xml:space="preserve">these principles were complied with however </w:t>
      </w:r>
      <w:r w:rsidR="005E22B4" w:rsidRPr="00785D6B">
        <w:rPr>
          <w:rFonts w:ascii="Arial" w:hAnsi="Arial" w:cs="Arial"/>
          <w:sz w:val="24"/>
          <w:szCs w:val="24"/>
        </w:rPr>
        <w:t xml:space="preserve">the need to clarify and strengthen </w:t>
      </w:r>
      <w:r w:rsidR="00483BC6" w:rsidRPr="00785D6B">
        <w:rPr>
          <w:rFonts w:ascii="Arial" w:hAnsi="Arial" w:cs="Arial"/>
          <w:sz w:val="24"/>
          <w:szCs w:val="24"/>
        </w:rPr>
        <w:t xml:space="preserve">a small number of the organisational responsibilities </w:t>
      </w:r>
      <w:r w:rsidR="005E22B4" w:rsidRPr="00785D6B">
        <w:rPr>
          <w:rFonts w:ascii="Arial" w:hAnsi="Arial" w:cs="Arial"/>
          <w:sz w:val="24"/>
          <w:szCs w:val="24"/>
        </w:rPr>
        <w:t xml:space="preserve">identified </w:t>
      </w:r>
      <w:r w:rsidR="005E22B4" w:rsidRPr="00785D6B">
        <w:rPr>
          <w:rFonts w:ascii="Arial" w:hAnsi="Arial" w:cs="Arial"/>
          <w:sz w:val="24"/>
          <w:szCs w:val="24"/>
        </w:rPr>
        <w:lastRenderedPageBreak/>
        <w:t>in 2019/20 have yet to be addressed</w:t>
      </w:r>
      <w:r w:rsidR="00483BC6" w:rsidRPr="00785D6B">
        <w:rPr>
          <w:rFonts w:ascii="Arial" w:hAnsi="Arial" w:cs="Arial"/>
          <w:sz w:val="24"/>
          <w:szCs w:val="24"/>
        </w:rPr>
        <w:t>.</w:t>
      </w:r>
      <w:r w:rsidR="00B87263" w:rsidRPr="00785D6B">
        <w:rPr>
          <w:rFonts w:ascii="Arial" w:hAnsi="Arial" w:cs="Arial"/>
          <w:i/>
          <w:sz w:val="24"/>
          <w:szCs w:val="24"/>
        </w:rPr>
        <w:t xml:space="preserve"> </w:t>
      </w:r>
      <w:r w:rsidR="002F727C" w:rsidRPr="00785D6B">
        <w:rPr>
          <w:rFonts w:ascii="Arial" w:hAnsi="Arial" w:cs="Arial"/>
          <w:sz w:val="24"/>
          <w:szCs w:val="24"/>
        </w:rPr>
        <w:t xml:space="preserve">The Internal Audit Service is </w:t>
      </w:r>
      <w:r w:rsidR="00483BC6" w:rsidRPr="00785D6B">
        <w:rPr>
          <w:rFonts w:ascii="Arial" w:hAnsi="Arial" w:cs="Arial"/>
          <w:sz w:val="24"/>
          <w:szCs w:val="24"/>
        </w:rPr>
        <w:t xml:space="preserve">also </w:t>
      </w:r>
      <w:r w:rsidR="002F727C" w:rsidRPr="00785D6B">
        <w:rPr>
          <w:rFonts w:ascii="Arial" w:hAnsi="Arial" w:cs="Arial"/>
          <w:sz w:val="24"/>
          <w:szCs w:val="24"/>
        </w:rPr>
        <w:t xml:space="preserve">required to comply with the Public Sector Internal Audit Standards and to be reviewed externally against these standards every five years and internally </w:t>
      </w:r>
      <w:r w:rsidR="00DF55B2">
        <w:rPr>
          <w:rFonts w:ascii="Arial" w:hAnsi="Arial" w:cs="Arial"/>
          <w:sz w:val="24"/>
          <w:szCs w:val="24"/>
        </w:rPr>
        <w:t>on a regular basis</w:t>
      </w:r>
      <w:r w:rsidR="002F727C" w:rsidRPr="00785D6B">
        <w:rPr>
          <w:rFonts w:ascii="Arial" w:hAnsi="Arial" w:cs="Arial"/>
          <w:sz w:val="24"/>
          <w:szCs w:val="24"/>
        </w:rPr>
        <w:t xml:space="preserve">.  An external peer review in June 2017 </w:t>
      </w:r>
      <w:r w:rsidR="00EB555E" w:rsidRPr="00785D6B">
        <w:rPr>
          <w:rFonts w:ascii="Arial" w:hAnsi="Arial" w:cs="Arial"/>
          <w:sz w:val="24"/>
          <w:szCs w:val="24"/>
        </w:rPr>
        <w:t xml:space="preserve">confirmed that the service </w:t>
      </w:r>
      <w:r w:rsidR="00995CF7" w:rsidRPr="00785D6B">
        <w:rPr>
          <w:rFonts w:ascii="Arial" w:hAnsi="Arial" w:cs="Arial"/>
          <w:sz w:val="24"/>
          <w:szCs w:val="24"/>
        </w:rPr>
        <w:t>‘</w:t>
      </w:r>
      <w:r w:rsidR="00EB555E" w:rsidRPr="00785D6B">
        <w:rPr>
          <w:rFonts w:ascii="Arial" w:hAnsi="Arial" w:cs="Arial"/>
          <w:sz w:val="24"/>
          <w:szCs w:val="24"/>
        </w:rPr>
        <w:t>general</w:t>
      </w:r>
      <w:r w:rsidR="00995CF7" w:rsidRPr="00785D6B">
        <w:rPr>
          <w:rFonts w:ascii="Arial" w:hAnsi="Arial" w:cs="Arial"/>
          <w:sz w:val="24"/>
          <w:szCs w:val="24"/>
        </w:rPr>
        <w:t xml:space="preserve">ly </w:t>
      </w:r>
      <w:r w:rsidR="00EB555E" w:rsidRPr="00785D6B">
        <w:rPr>
          <w:rFonts w:ascii="Arial" w:hAnsi="Arial" w:cs="Arial"/>
          <w:sz w:val="24"/>
          <w:szCs w:val="24"/>
        </w:rPr>
        <w:t>compli</w:t>
      </w:r>
      <w:r w:rsidR="00995CF7" w:rsidRPr="00785D6B">
        <w:rPr>
          <w:rFonts w:ascii="Arial" w:hAnsi="Arial" w:cs="Arial"/>
          <w:sz w:val="24"/>
          <w:szCs w:val="24"/>
        </w:rPr>
        <w:t>es’</w:t>
      </w:r>
      <w:r w:rsidR="00EB555E" w:rsidRPr="00785D6B">
        <w:rPr>
          <w:rFonts w:ascii="Arial" w:hAnsi="Arial" w:cs="Arial"/>
          <w:sz w:val="24"/>
          <w:szCs w:val="24"/>
        </w:rPr>
        <w:t xml:space="preserve"> with the Public Sector Internal Audit Standards</w:t>
      </w:r>
      <w:r w:rsidR="002F727C" w:rsidRPr="00785D6B">
        <w:rPr>
          <w:rFonts w:ascii="Arial" w:hAnsi="Arial" w:cs="Arial"/>
          <w:sz w:val="24"/>
          <w:szCs w:val="24"/>
        </w:rPr>
        <w:t xml:space="preserve"> and the 201</w:t>
      </w:r>
      <w:r w:rsidR="00483BC6" w:rsidRPr="00785D6B">
        <w:rPr>
          <w:rFonts w:ascii="Arial" w:hAnsi="Arial" w:cs="Arial"/>
          <w:sz w:val="24"/>
          <w:szCs w:val="24"/>
        </w:rPr>
        <w:t>9</w:t>
      </w:r>
      <w:r w:rsidR="002F727C" w:rsidRPr="00785D6B">
        <w:rPr>
          <w:rFonts w:ascii="Arial" w:hAnsi="Arial" w:cs="Arial"/>
          <w:sz w:val="24"/>
          <w:szCs w:val="24"/>
        </w:rPr>
        <w:t xml:space="preserve"> internal </w:t>
      </w:r>
      <w:r w:rsidR="00483BC6" w:rsidRPr="00785D6B">
        <w:rPr>
          <w:rFonts w:ascii="Arial" w:hAnsi="Arial" w:cs="Arial"/>
          <w:sz w:val="24"/>
          <w:szCs w:val="24"/>
        </w:rPr>
        <w:t>review against these standards</w:t>
      </w:r>
      <w:r w:rsidR="002F727C" w:rsidRPr="00785D6B">
        <w:rPr>
          <w:rFonts w:ascii="Arial" w:hAnsi="Arial" w:cs="Arial"/>
          <w:sz w:val="24"/>
          <w:szCs w:val="24"/>
        </w:rPr>
        <w:t xml:space="preserve"> confirmed this assessment.</w:t>
      </w:r>
      <w:r w:rsidR="005E22B4" w:rsidRPr="00785D6B">
        <w:rPr>
          <w:rFonts w:ascii="Arial" w:hAnsi="Arial" w:cs="Arial"/>
          <w:sz w:val="24"/>
          <w:szCs w:val="24"/>
        </w:rPr>
        <w:t xml:space="preserve"> An updated review against the standards will be undertaken and reported on in the final AGS 2020/21.</w:t>
      </w:r>
    </w:p>
    <w:p w14:paraId="4E6C367B" w14:textId="23ED35E5" w:rsidR="007E4BE9" w:rsidRPr="00785D6B" w:rsidRDefault="005E22B4" w:rsidP="00785D6B">
      <w:pPr>
        <w:spacing w:after="0"/>
        <w:rPr>
          <w:rFonts w:ascii="Arial" w:hAnsi="Arial" w:cs="Arial"/>
          <w:b/>
          <w:sz w:val="24"/>
          <w:szCs w:val="24"/>
        </w:rPr>
      </w:pPr>
      <w:r w:rsidRPr="00785D6B">
        <w:rPr>
          <w:rFonts w:ascii="Arial" w:hAnsi="Arial" w:cs="Arial"/>
          <w:sz w:val="24"/>
          <w:szCs w:val="24"/>
        </w:rPr>
        <w:t xml:space="preserve"> </w:t>
      </w:r>
      <w:r w:rsidR="002F727C" w:rsidRPr="00785D6B">
        <w:rPr>
          <w:rFonts w:ascii="Arial" w:hAnsi="Arial" w:cs="Arial"/>
          <w:sz w:val="24"/>
          <w:szCs w:val="24"/>
        </w:rPr>
        <w:t xml:space="preserve"> </w:t>
      </w:r>
    </w:p>
    <w:p w14:paraId="5A27FE2E" w14:textId="763BE68F" w:rsidR="001D502A" w:rsidRDefault="001D502A" w:rsidP="00785D6B">
      <w:pPr>
        <w:spacing w:after="0"/>
        <w:rPr>
          <w:rFonts w:ascii="Arial" w:hAnsi="Arial" w:cs="Arial"/>
          <w:b/>
          <w:sz w:val="24"/>
          <w:szCs w:val="24"/>
        </w:rPr>
      </w:pPr>
      <w:r w:rsidRPr="00785D6B">
        <w:rPr>
          <w:rFonts w:ascii="Arial" w:hAnsi="Arial" w:cs="Arial"/>
          <w:b/>
          <w:sz w:val="24"/>
          <w:szCs w:val="24"/>
        </w:rPr>
        <w:t>3.1</w:t>
      </w:r>
      <w:r w:rsidR="00BA5725" w:rsidRPr="00785D6B">
        <w:rPr>
          <w:rFonts w:ascii="Arial" w:hAnsi="Arial" w:cs="Arial"/>
          <w:b/>
          <w:sz w:val="24"/>
          <w:szCs w:val="24"/>
        </w:rPr>
        <w:t>9</w:t>
      </w:r>
      <w:r w:rsidRPr="00785D6B">
        <w:rPr>
          <w:rFonts w:ascii="Arial" w:hAnsi="Arial" w:cs="Arial"/>
          <w:b/>
          <w:sz w:val="24"/>
          <w:szCs w:val="24"/>
        </w:rPr>
        <w:t xml:space="preserve"> Audit Committee</w:t>
      </w:r>
    </w:p>
    <w:p w14:paraId="7308DFD3" w14:textId="77777777" w:rsidR="007B1874" w:rsidRPr="00785D6B" w:rsidRDefault="007B1874" w:rsidP="00785D6B">
      <w:pPr>
        <w:spacing w:after="0"/>
        <w:rPr>
          <w:rFonts w:ascii="Arial" w:hAnsi="Arial" w:cs="Arial"/>
          <w:b/>
          <w:sz w:val="24"/>
          <w:szCs w:val="24"/>
        </w:rPr>
      </w:pPr>
    </w:p>
    <w:p w14:paraId="4B4F0A65" w14:textId="624A660C" w:rsidR="00334F20" w:rsidRDefault="00334F20" w:rsidP="00785D6B">
      <w:pPr>
        <w:spacing w:after="0"/>
        <w:rPr>
          <w:rFonts w:ascii="Arial" w:hAnsi="Arial" w:cs="Arial"/>
          <w:sz w:val="24"/>
          <w:szCs w:val="24"/>
        </w:rPr>
      </w:pPr>
      <w:r w:rsidRPr="00785D6B">
        <w:rPr>
          <w:rFonts w:ascii="Arial" w:hAnsi="Arial" w:cs="Arial"/>
          <w:sz w:val="24"/>
          <w:szCs w:val="24"/>
        </w:rPr>
        <w:t xml:space="preserve">The duties of the audit committee are undertaken by the Governance, Audit, Risk Management </w:t>
      </w:r>
      <w:r w:rsidR="002C3819" w:rsidRPr="00785D6B">
        <w:rPr>
          <w:rFonts w:ascii="Arial" w:hAnsi="Arial" w:cs="Arial"/>
          <w:sz w:val="24"/>
          <w:szCs w:val="24"/>
        </w:rPr>
        <w:t>&amp;</w:t>
      </w:r>
      <w:r w:rsidRPr="00785D6B">
        <w:rPr>
          <w:rFonts w:ascii="Arial" w:hAnsi="Arial" w:cs="Arial"/>
          <w:sz w:val="24"/>
          <w:szCs w:val="24"/>
        </w:rPr>
        <w:t xml:space="preserve"> Standards Committee</w:t>
      </w:r>
      <w:r w:rsidR="002C3819" w:rsidRPr="00785D6B">
        <w:rPr>
          <w:rFonts w:ascii="Arial" w:hAnsi="Arial" w:cs="Arial"/>
          <w:sz w:val="24"/>
          <w:szCs w:val="24"/>
        </w:rPr>
        <w:t xml:space="preserve"> and </w:t>
      </w:r>
      <w:r w:rsidR="00867D63" w:rsidRPr="00785D6B">
        <w:rPr>
          <w:rFonts w:ascii="Arial" w:hAnsi="Arial" w:cs="Arial"/>
          <w:sz w:val="24"/>
          <w:szCs w:val="24"/>
        </w:rPr>
        <w:t xml:space="preserve">an Internal Audit review undertaken during 2018/19 has established it </w:t>
      </w:r>
      <w:r w:rsidR="00134C3A" w:rsidRPr="00785D6B">
        <w:rPr>
          <w:rFonts w:ascii="Arial" w:hAnsi="Arial" w:cs="Arial"/>
          <w:sz w:val="24"/>
          <w:szCs w:val="24"/>
        </w:rPr>
        <w:t xml:space="preserve">generally </w:t>
      </w:r>
      <w:r w:rsidR="00867D63" w:rsidRPr="00785D6B">
        <w:rPr>
          <w:rFonts w:ascii="Arial" w:hAnsi="Arial" w:cs="Arial"/>
          <w:sz w:val="24"/>
          <w:szCs w:val="24"/>
        </w:rPr>
        <w:t xml:space="preserve">operates </w:t>
      </w:r>
      <w:r w:rsidR="002C3819" w:rsidRPr="00785D6B">
        <w:rPr>
          <w:rFonts w:ascii="Arial" w:hAnsi="Arial" w:cs="Arial"/>
          <w:sz w:val="24"/>
          <w:szCs w:val="24"/>
        </w:rPr>
        <w:t xml:space="preserve">in-line with the core functions of an audit committee as identified in </w:t>
      </w:r>
      <w:r w:rsidR="002C3819" w:rsidRPr="00785D6B">
        <w:rPr>
          <w:rFonts w:ascii="Arial" w:hAnsi="Arial" w:cs="Arial"/>
          <w:i/>
          <w:sz w:val="24"/>
          <w:szCs w:val="24"/>
        </w:rPr>
        <w:t>Audit Committees: Practical Guidance for Local Authorities and Police (CIPFA, 201</w:t>
      </w:r>
      <w:r w:rsidR="00816C06" w:rsidRPr="00785D6B">
        <w:rPr>
          <w:rFonts w:ascii="Arial" w:hAnsi="Arial" w:cs="Arial"/>
          <w:i/>
          <w:sz w:val="24"/>
          <w:szCs w:val="24"/>
        </w:rPr>
        <w:t>7</w:t>
      </w:r>
      <w:r w:rsidR="002C3819" w:rsidRPr="00785D6B">
        <w:rPr>
          <w:rFonts w:ascii="Arial" w:hAnsi="Arial" w:cs="Arial"/>
          <w:i/>
          <w:sz w:val="24"/>
          <w:szCs w:val="24"/>
        </w:rPr>
        <w:t>)</w:t>
      </w:r>
      <w:r w:rsidRPr="00785D6B">
        <w:rPr>
          <w:rFonts w:ascii="Arial" w:hAnsi="Arial" w:cs="Arial"/>
          <w:i/>
          <w:sz w:val="24"/>
          <w:szCs w:val="24"/>
        </w:rPr>
        <w:t>.</w:t>
      </w:r>
      <w:r w:rsidRPr="00785D6B">
        <w:rPr>
          <w:rFonts w:ascii="Arial" w:hAnsi="Arial" w:cs="Arial"/>
          <w:sz w:val="24"/>
          <w:szCs w:val="24"/>
        </w:rPr>
        <w:t xml:space="preserve"> </w:t>
      </w:r>
      <w:r w:rsidR="00483BC6" w:rsidRPr="00785D6B">
        <w:rPr>
          <w:rFonts w:ascii="Arial" w:hAnsi="Arial" w:cs="Arial"/>
          <w:sz w:val="24"/>
          <w:szCs w:val="24"/>
        </w:rPr>
        <w:t xml:space="preserve">Two key actions coming out of the review was the </w:t>
      </w:r>
      <w:r w:rsidR="00F16139" w:rsidRPr="00785D6B">
        <w:rPr>
          <w:rFonts w:ascii="Arial" w:hAnsi="Arial" w:cs="Arial"/>
          <w:sz w:val="24"/>
          <w:szCs w:val="24"/>
        </w:rPr>
        <w:t xml:space="preserve">update the Committee’s Terms of Reference </w:t>
      </w:r>
      <w:r w:rsidR="00483BC6" w:rsidRPr="00785D6B">
        <w:rPr>
          <w:rFonts w:ascii="Arial" w:hAnsi="Arial" w:cs="Arial"/>
          <w:sz w:val="24"/>
          <w:szCs w:val="24"/>
        </w:rPr>
        <w:t>which were</w:t>
      </w:r>
      <w:r w:rsidR="00F16139" w:rsidRPr="00785D6B">
        <w:rPr>
          <w:rFonts w:ascii="Arial" w:hAnsi="Arial" w:cs="Arial"/>
          <w:sz w:val="24"/>
          <w:szCs w:val="24"/>
        </w:rPr>
        <w:t xml:space="preserve"> approved by Council and included in the constitution in February 2019</w:t>
      </w:r>
      <w:r w:rsidR="00483BC6" w:rsidRPr="00785D6B">
        <w:rPr>
          <w:rFonts w:ascii="Arial" w:hAnsi="Arial" w:cs="Arial"/>
          <w:sz w:val="24"/>
          <w:szCs w:val="24"/>
        </w:rPr>
        <w:t xml:space="preserve"> and the i</w:t>
      </w:r>
      <w:r w:rsidR="00105C8A" w:rsidRPr="00785D6B">
        <w:rPr>
          <w:rFonts w:ascii="Arial" w:hAnsi="Arial" w:cs="Arial"/>
          <w:sz w:val="24"/>
          <w:szCs w:val="24"/>
        </w:rPr>
        <w:t>ntroduction of an Annual Report describing the work of the Committee throughout the year and demonstrating that the Committee has undertaken its role effectively</w:t>
      </w:r>
      <w:r w:rsidR="00E56EC7" w:rsidRPr="00785D6B">
        <w:rPr>
          <w:rFonts w:ascii="Arial" w:hAnsi="Arial" w:cs="Arial"/>
          <w:sz w:val="24"/>
          <w:szCs w:val="24"/>
        </w:rPr>
        <w:t>.</w:t>
      </w:r>
      <w:r w:rsidR="005E22B4" w:rsidRPr="00785D6B">
        <w:rPr>
          <w:rFonts w:ascii="Arial" w:hAnsi="Arial" w:cs="Arial"/>
          <w:sz w:val="24"/>
          <w:szCs w:val="24"/>
        </w:rPr>
        <w:t xml:space="preserve"> </w:t>
      </w:r>
      <w:r w:rsidR="00E56EC7" w:rsidRPr="00785D6B">
        <w:rPr>
          <w:rFonts w:ascii="Arial" w:hAnsi="Arial" w:cs="Arial"/>
          <w:sz w:val="24"/>
          <w:szCs w:val="24"/>
        </w:rPr>
        <w:t xml:space="preserve">The GARMS Committee’s Annual Report </w:t>
      </w:r>
      <w:r w:rsidR="005E22B4" w:rsidRPr="00785D6B">
        <w:rPr>
          <w:rFonts w:ascii="Arial" w:hAnsi="Arial" w:cs="Arial"/>
          <w:sz w:val="24"/>
          <w:szCs w:val="24"/>
        </w:rPr>
        <w:t xml:space="preserve">2019/20 </w:t>
      </w:r>
      <w:r w:rsidR="00E56EC7" w:rsidRPr="00785D6B">
        <w:rPr>
          <w:rFonts w:ascii="Arial" w:hAnsi="Arial" w:cs="Arial"/>
          <w:sz w:val="24"/>
          <w:szCs w:val="24"/>
        </w:rPr>
        <w:t xml:space="preserve">was </w:t>
      </w:r>
      <w:r w:rsidR="005E22B4" w:rsidRPr="00785D6B">
        <w:rPr>
          <w:rFonts w:ascii="Arial" w:hAnsi="Arial" w:cs="Arial"/>
          <w:sz w:val="24"/>
          <w:szCs w:val="24"/>
        </w:rPr>
        <w:t>presented to Council in February 2020</w:t>
      </w:r>
      <w:r w:rsidR="00E56EC7" w:rsidRPr="00785D6B">
        <w:rPr>
          <w:rFonts w:ascii="Arial" w:hAnsi="Arial" w:cs="Arial"/>
          <w:sz w:val="24"/>
          <w:szCs w:val="24"/>
        </w:rPr>
        <w:t xml:space="preserve"> confirming that the committee had successfully fulfilled its purpose/role and responsibilities as outlined in its agreed Terms of Reference</w:t>
      </w:r>
      <w:r w:rsidR="00F16139" w:rsidRPr="00785D6B">
        <w:rPr>
          <w:rFonts w:ascii="Arial" w:hAnsi="Arial" w:cs="Arial"/>
          <w:sz w:val="24"/>
          <w:szCs w:val="24"/>
        </w:rPr>
        <w:t xml:space="preserve">.  </w:t>
      </w:r>
    </w:p>
    <w:p w14:paraId="5B39B7F2" w14:textId="77777777" w:rsidR="007B1874" w:rsidRDefault="007B1874" w:rsidP="00785D6B">
      <w:pPr>
        <w:spacing w:after="0"/>
        <w:rPr>
          <w:rFonts w:ascii="Arial" w:hAnsi="Arial" w:cs="Arial"/>
          <w:sz w:val="24"/>
          <w:szCs w:val="24"/>
        </w:rPr>
      </w:pPr>
    </w:p>
    <w:p w14:paraId="324E9CCF" w14:textId="46F5649F" w:rsidR="001D502A" w:rsidRPr="00592734" w:rsidRDefault="001D502A">
      <w:pPr>
        <w:rPr>
          <w:rFonts w:ascii="Arial" w:hAnsi="Arial" w:cs="Arial"/>
          <w:b/>
          <w:sz w:val="24"/>
          <w:szCs w:val="24"/>
        </w:rPr>
      </w:pPr>
      <w:r w:rsidRPr="00592734">
        <w:rPr>
          <w:rFonts w:ascii="Arial" w:hAnsi="Arial" w:cs="Arial"/>
          <w:b/>
          <w:sz w:val="24"/>
          <w:szCs w:val="24"/>
        </w:rPr>
        <w:t xml:space="preserve">3.20 Joint </w:t>
      </w:r>
      <w:r w:rsidR="00995CF7" w:rsidRPr="00592734">
        <w:rPr>
          <w:rFonts w:ascii="Arial" w:hAnsi="Arial" w:cs="Arial"/>
          <w:b/>
          <w:sz w:val="24"/>
          <w:szCs w:val="24"/>
        </w:rPr>
        <w:t>W</w:t>
      </w:r>
      <w:r w:rsidRPr="00592734">
        <w:rPr>
          <w:rFonts w:ascii="Arial" w:hAnsi="Arial" w:cs="Arial"/>
          <w:b/>
          <w:sz w:val="24"/>
          <w:szCs w:val="24"/>
        </w:rPr>
        <w:t>orking</w:t>
      </w:r>
      <w:r w:rsidR="00F83360" w:rsidRPr="00592734">
        <w:rPr>
          <w:rFonts w:ascii="Arial" w:hAnsi="Arial" w:cs="Arial"/>
          <w:b/>
          <w:sz w:val="24"/>
          <w:szCs w:val="24"/>
        </w:rPr>
        <w:t>/Council Trading Companies</w:t>
      </w:r>
    </w:p>
    <w:p w14:paraId="2199EC73" w14:textId="69C05640" w:rsidR="00CF6875" w:rsidRPr="00CF6875" w:rsidRDefault="00DA0FA4" w:rsidP="00CF6875">
      <w:pPr>
        <w:autoSpaceDE w:val="0"/>
        <w:autoSpaceDN w:val="0"/>
        <w:adjustRightInd w:val="0"/>
        <w:spacing w:after="0" w:line="240" w:lineRule="auto"/>
        <w:rPr>
          <w:rFonts w:ascii="Arial" w:hAnsi="Arial" w:cs="Arial"/>
          <w:color w:val="000000"/>
          <w:sz w:val="24"/>
          <w:szCs w:val="24"/>
          <w:lang w:eastAsia="en-GB"/>
        </w:rPr>
      </w:pPr>
      <w:r w:rsidRPr="00592734">
        <w:rPr>
          <w:rFonts w:ascii="Arial" w:hAnsi="Arial" w:cs="Arial"/>
          <w:sz w:val="24"/>
          <w:szCs w:val="24"/>
        </w:rPr>
        <w:t xml:space="preserve">Joint working, working in partnership with other local authorities and other bodies, and the use of alternative delivery vehicles </w:t>
      </w:r>
      <w:r w:rsidR="00DE6C65" w:rsidRPr="00592734">
        <w:rPr>
          <w:rFonts w:ascii="Arial" w:hAnsi="Arial" w:cs="Arial"/>
          <w:sz w:val="24"/>
          <w:szCs w:val="24"/>
        </w:rPr>
        <w:t>has increased over recent years as local government generally</w:t>
      </w:r>
      <w:r w:rsidR="00592194" w:rsidRPr="00592734">
        <w:rPr>
          <w:rFonts w:ascii="Arial" w:hAnsi="Arial" w:cs="Arial"/>
          <w:sz w:val="24"/>
          <w:szCs w:val="24"/>
        </w:rPr>
        <w:t>,</w:t>
      </w:r>
      <w:r w:rsidR="00DE6C65" w:rsidRPr="00592734">
        <w:rPr>
          <w:rFonts w:ascii="Arial" w:hAnsi="Arial" w:cs="Arial"/>
          <w:sz w:val="24"/>
          <w:szCs w:val="24"/>
        </w:rPr>
        <w:t xml:space="preserve"> and Harrow Council specifically</w:t>
      </w:r>
      <w:r w:rsidR="00592194" w:rsidRPr="00592734">
        <w:rPr>
          <w:rFonts w:ascii="Arial" w:hAnsi="Arial" w:cs="Arial"/>
          <w:sz w:val="24"/>
          <w:szCs w:val="24"/>
        </w:rPr>
        <w:t xml:space="preserve">, </w:t>
      </w:r>
      <w:r w:rsidR="00DE6C65" w:rsidRPr="00592734">
        <w:rPr>
          <w:rFonts w:ascii="Arial" w:hAnsi="Arial" w:cs="Arial"/>
          <w:sz w:val="24"/>
          <w:szCs w:val="24"/>
        </w:rPr>
        <w:t xml:space="preserve">has coped with less resources. </w:t>
      </w:r>
    </w:p>
    <w:p w14:paraId="0CE27C0E" w14:textId="2910B49F" w:rsidR="00DA0FA4" w:rsidRDefault="00DA0FA4" w:rsidP="007B01EB">
      <w:pPr>
        <w:spacing w:after="0"/>
        <w:rPr>
          <w:rFonts w:ascii="Arial" w:hAnsi="Arial" w:cs="Arial"/>
          <w:sz w:val="24"/>
          <w:szCs w:val="24"/>
        </w:rPr>
      </w:pPr>
    </w:p>
    <w:p w14:paraId="67BDEA2B" w14:textId="2F774A54" w:rsidR="00F83360" w:rsidRPr="00592734" w:rsidRDefault="00F83360">
      <w:pPr>
        <w:rPr>
          <w:rFonts w:ascii="Arial" w:hAnsi="Arial" w:cs="Arial"/>
          <w:sz w:val="24"/>
          <w:szCs w:val="24"/>
        </w:rPr>
      </w:pPr>
      <w:r w:rsidRPr="007B1874">
        <w:rPr>
          <w:rFonts w:ascii="Arial" w:hAnsi="Arial" w:cs="Arial"/>
          <w:sz w:val="24"/>
          <w:szCs w:val="24"/>
        </w:rPr>
        <w:t xml:space="preserve">Throughout </w:t>
      </w:r>
      <w:r w:rsidR="00E56EC7" w:rsidRPr="007B1874">
        <w:rPr>
          <w:rFonts w:ascii="Arial" w:hAnsi="Arial" w:cs="Arial"/>
          <w:sz w:val="24"/>
          <w:szCs w:val="24"/>
        </w:rPr>
        <w:t>2020/21</w:t>
      </w:r>
      <w:r w:rsidRPr="007B1874">
        <w:rPr>
          <w:rFonts w:ascii="Arial" w:hAnsi="Arial" w:cs="Arial"/>
          <w:sz w:val="24"/>
          <w:szCs w:val="24"/>
        </w:rPr>
        <w:t xml:space="preserve">the </w:t>
      </w:r>
      <w:r w:rsidRPr="00592734">
        <w:rPr>
          <w:rFonts w:ascii="Arial" w:hAnsi="Arial" w:cs="Arial"/>
          <w:sz w:val="24"/>
          <w:szCs w:val="24"/>
        </w:rPr>
        <w:t>Council’s trading structure consisted of f</w:t>
      </w:r>
      <w:r w:rsidR="00E56EC7">
        <w:rPr>
          <w:rFonts w:ascii="Arial" w:hAnsi="Arial" w:cs="Arial"/>
          <w:sz w:val="24"/>
          <w:szCs w:val="24"/>
        </w:rPr>
        <w:t>ive</w:t>
      </w:r>
      <w:r w:rsidRPr="00592734">
        <w:rPr>
          <w:rFonts w:ascii="Arial" w:hAnsi="Arial" w:cs="Arial"/>
          <w:sz w:val="24"/>
          <w:szCs w:val="24"/>
        </w:rPr>
        <w:t xml:space="preserve"> separate legal entities as shown in the table below:</w:t>
      </w:r>
    </w:p>
    <w:tbl>
      <w:tblPr>
        <w:tblStyle w:val="TableGrid"/>
        <w:tblW w:w="0" w:type="auto"/>
        <w:tblLook w:val="04A0" w:firstRow="1" w:lastRow="0" w:firstColumn="1" w:lastColumn="0" w:noHBand="0" w:noVBand="1"/>
      </w:tblPr>
      <w:tblGrid>
        <w:gridCol w:w="3006"/>
        <w:gridCol w:w="3007"/>
        <w:gridCol w:w="3003"/>
      </w:tblGrid>
      <w:tr w:rsidR="00592734" w:rsidRPr="00592734" w14:paraId="10D91A3F" w14:textId="77777777" w:rsidTr="009A515B">
        <w:tc>
          <w:tcPr>
            <w:tcW w:w="9242" w:type="dxa"/>
            <w:gridSpan w:val="3"/>
          </w:tcPr>
          <w:p w14:paraId="7BCD5F97" w14:textId="77777777" w:rsidR="0058720E" w:rsidRPr="00592734" w:rsidRDefault="0058720E" w:rsidP="0058720E">
            <w:pPr>
              <w:spacing w:after="0"/>
              <w:rPr>
                <w:rFonts w:ascii="Arial" w:hAnsi="Arial" w:cs="Arial"/>
                <w:b/>
                <w:sz w:val="24"/>
                <w:szCs w:val="24"/>
              </w:rPr>
            </w:pPr>
            <w:r w:rsidRPr="00592734">
              <w:rPr>
                <w:rFonts w:ascii="Arial" w:hAnsi="Arial" w:cs="Arial"/>
                <w:b/>
                <w:sz w:val="24"/>
                <w:szCs w:val="24"/>
              </w:rPr>
              <w:t>Harrow Council trading Structure</w:t>
            </w:r>
          </w:p>
        </w:tc>
      </w:tr>
      <w:tr w:rsidR="00592734" w:rsidRPr="00592734" w14:paraId="4C345259" w14:textId="77777777" w:rsidTr="0058720E">
        <w:trPr>
          <w:trHeight w:val="313"/>
        </w:trPr>
        <w:tc>
          <w:tcPr>
            <w:tcW w:w="3080" w:type="dxa"/>
          </w:tcPr>
          <w:p w14:paraId="73D0960F" w14:textId="77777777" w:rsidR="0058720E" w:rsidRPr="00592734" w:rsidRDefault="0058720E" w:rsidP="0058720E">
            <w:pPr>
              <w:spacing w:after="0"/>
              <w:rPr>
                <w:rFonts w:ascii="Arial" w:hAnsi="Arial" w:cs="Arial"/>
                <w:b/>
                <w:sz w:val="24"/>
                <w:szCs w:val="24"/>
              </w:rPr>
            </w:pPr>
            <w:r w:rsidRPr="00592734">
              <w:rPr>
                <w:rFonts w:ascii="Arial" w:hAnsi="Arial" w:cs="Arial"/>
                <w:b/>
                <w:sz w:val="24"/>
                <w:szCs w:val="24"/>
              </w:rPr>
              <w:t>Name</w:t>
            </w:r>
          </w:p>
        </w:tc>
        <w:tc>
          <w:tcPr>
            <w:tcW w:w="3081" w:type="dxa"/>
          </w:tcPr>
          <w:p w14:paraId="2419BFFA" w14:textId="77777777" w:rsidR="0058720E" w:rsidRPr="00592734" w:rsidRDefault="0058720E" w:rsidP="0058720E">
            <w:pPr>
              <w:spacing w:after="0"/>
            </w:pPr>
            <w:r w:rsidRPr="00592734">
              <w:rPr>
                <w:rFonts w:ascii="Arial" w:hAnsi="Arial" w:cs="Arial"/>
                <w:b/>
                <w:bCs/>
                <w:lang w:eastAsia="en-GB"/>
              </w:rPr>
              <w:t xml:space="preserve">Legal Structure </w:t>
            </w:r>
          </w:p>
        </w:tc>
        <w:tc>
          <w:tcPr>
            <w:tcW w:w="3081" w:type="dxa"/>
          </w:tcPr>
          <w:p w14:paraId="0AE69D7C" w14:textId="77777777" w:rsidR="0058720E" w:rsidRPr="00592734" w:rsidRDefault="0058720E" w:rsidP="0058720E">
            <w:pPr>
              <w:spacing w:after="0"/>
            </w:pPr>
            <w:r w:rsidRPr="00592734">
              <w:rPr>
                <w:rFonts w:ascii="Arial" w:hAnsi="Arial" w:cs="Arial"/>
                <w:b/>
                <w:bCs/>
                <w:lang w:eastAsia="en-GB"/>
              </w:rPr>
              <w:t>Date Started Trading</w:t>
            </w:r>
          </w:p>
        </w:tc>
      </w:tr>
      <w:tr w:rsidR="00592734" w:rsidRPr="00592734" w14:paraId="612595E6" w14:textId="77777777" w:rsidTr="0058720E">
        <w:trPr>
          <w:trHeight w:val="505"/>
        </w:trPr>
        <w:tc>
          <w:tcPr>
            <w:tcW w:w="3080" w:type="dxa"/>
          </w:tcPr>
          <w:p w14:paraId="0E47F1EF"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Concilium Group Limited</w:t>
            </w:r>
          </w:p>
          <w:p w14:paraId="791909E1"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(Holding Company)</w:t>
            </w:r>
          </w:p>
        </w:tc>
        <w:tc>
          <w:tcPr>
            <w:tcW w:w="3081" w:type="dxa"/>
          </w:tcPr>
          <w:p w14:paraId="509CF57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3081083B"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November 2015</w:t>
            </w:r>
          </w:p>
        </w:tc>
      </w:tr>
      <w:tr w:rsidR="00592734" w:rsidRPr="00592734" w14:paraId="23548006" w14:textId="77777777" w:rsidTr="0058720E">
        <w:tc>
          <w:tcPr>
            <w:tcW w:w="3080" w:type="dxa"/>
          </w:tcPr>
          <w:p w14:paraId="79F489EB"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Concilium Business</w:t>
            </w:r>
          </w:p>
          <w:p w14:paraId="355BF5C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Services Limited</w:t>
            </w:r>
          </w:p>
        </w:tc>
        <w:tc>
          <w:tcPr>
            <w:tcW w:w="3081" w:type="dxa"/>
          </w:tcPr>
          <w:p w14:paraId="23EFD0D8"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422BBF3E"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November 2015</w:t>
            </w:r>
          </w:p>
        </w:tc>
      </w:tr>
      <w:tr w:rsidR="00592734" w:rsidRPr="00592734" w14:paraId="7B5C5F29" w14:textId="77777777" w:rsidTr="0058720E">
        <w:tc>
          <w:tcPr>
            <w:tcW w:w="3080" w:type="dxa"/>
          </w:tcPr>
          <w:p w14:paraId="7BC01921"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Sancroft Community Care</w:t>
            </w:r>
          </w:p>
          <w:p w14:paraId="1390F49D"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Limited</w:t>
            </w:r>
          </w:p>
        </w:tc>
        <w:tc>
          <w:tcPr>
            <w:tcW w:w="3081" w:type="dxa"/>
          </w:tcPr>
          <w:p w14:paraId="3B04D49F"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435DAA55"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January 2018</w:t>
            </w:r>
          </w:p>
        </w:tc>
      </w:tr>
      <w:tr w:rsidR="00592734" w:rsidRPr="00592734" w14:paraId="6B731EA6" w14:textId="77777777" w:rsidTr="0058720E">
        <w:tc>
          <w:tcPr>
            <w:tcW w:w="3080" w:type="dxa"/>
          </w:tcPr>
          <w:p w14:paraId="21BB9165"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Concilium Assets LLP</w:t>
            </w:r>
          </w:p>
        </w:tc>
        <w:tc>
          <w:tcPr>
            <w:tcW w:w="3081" w:type="dxa"/>
          </w:tcPr>
          <w:p w14:paraId="33C59FF1"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Limited Liability Partnership</w:t>
            </w:r>
          </w:p>
        </w:tc>
        <w:tc>
          <w:tcPr>
            <w:tcW w:w="3081" w:type="dxa"/>
          </w:tcPr>
          <w:p w14:paraId="3F95A8A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January 2019</w:t>
            </w:r>
          </w:p>
        </w:tc>
      </w:tr>
      <w:tr w:rsidR="0058720E" w:rsidRPr="007B1874" w14:paraId="3D2702C2" w14:textId="77777777" w:rsidTr="0058720E">
        <w:tc>
          <w:tcPr>
            <w:tcW w:w="3080" w:type="dxa"/>
          </w:tcPr>
          <w:p w14:paraId="3A6BB14E" w14:textId="77777777" w:rsidR="0058720E" w:rsidRPr="007B1874" w:rsidRDefault="0058720E" w:rsidP="0058720E">
            <w:pPr>
              <w:spacing w:after="0"/>
              <w:rPr>
                <w:rFonts w:ascii="Arial" w:hAnsi="Arial" w:cs="Arial"/>
                <w:sz w:val="24"/>
                <w:szCs w:val="24"/>
              </w:rPr>
            </w:pPr>
            <w:r w:rsidRPr="007B1874">
              <w:rPr>
                <w:rFonts w:ascii="Arial" w:hAnsi="Arial" w:cs="Arial"/>
                <w:lang w:eastAsia="en-GB"/>
              </w:rPr>
              <w:t>HB Public Law Limited</w:t>
            </w:r>
          </w:p>
        </w:tc>
        <w:tc>
          <w:tcPr>
            <w:tcW w:w="3081" w:type="dxa"/>
          </w:tcPr>
          <w:p w14:paraId="507DBF7F" w14:textId="77777777" w:rsidR="0058720E" w:rsidRPr="007B1874" w:rsidRDefault="0058720E" w:rsidP="0058720E">
            <w:pPr>
              <w:spacing w:after="0"/>
              <w:rPr>
                <w:rFonts w:ascii="Arial" w:hAnsi="Arial" w:cs="Arial"/>
                <w:sz w:val="24"/>
                <w:szCs w:val="24"/>
              </w:rPr>
            </w:pPr>
            <w:r w:rsidRPr="007B1874">
              <w:rPr>
                <w:rFonts w:ascii="Arial" w:hAnsi="Arial" w:cs="Arial"/>
                <w:lang w:eastAsia="en-GB"/>
              </w:rPr>
              <w:t>UK Limited Company</w:t>
            </w:r>
          </w:p>
        </w:tc>
        <w:tc>
          <w:tcPr>
            <w:tcW w:w="3081" w:type="dxa"/>
          </w:tcPr>
          <w:p w14:paraId="032853E4" w14:textId="1937207A" w:rsidR="0058720E" w:rsidRPr="007B1874" w:rsidRDefault="0058720E" w:rsidP="0058720E">
            <w:pPr>
              <w:spacing w:after="0"/>
              <w:rPr>
                <w:rFonts w:ascii="Arial" w:hAnsi="Arial" w:cs="Arial"/>
                <w:sz w:val="24"/>
                <w:szCs w:val="24"/>
              </w:rPr>
            </w:pPr>
            <w:r w:rsidRPr="007B1874">
              <w:rPr>
                <w:rFonts w:ascii="Arial" w:hAnsi="Arial" w:cs="Arial"/>
                <w:lang w:eastAsia="en-GB"/>
              </w:rPr>
              <w:t>April 2015</w:t>
            </w:r>
            <w:r w:rsidR="00E56EC7" w:rsidRPr="007B1874">
              <w:rPr>
                <w:rFonts w:ascii="Arial" w:hAnsi="Arial" w:cs="Arial"/>
                <w:lang w:eastAsia="en-GB"/>
              </w:rPr>
              <w:t xml:space="preserve"> (dissolved January 21)</w:t>
            </w:r>
          </w:p>
        </w:tc>
      </w:tr>
    </w:tbl>
    <w:p w14:paraId="2A0DFBDF" w14:textId="77777777" w:rsidR="007B1874" w:rsidRDefault="007B1874" w:rsidP="0058720E">
      <w:pPr>
        <w:autoSpaceDE w:val="0"/>
        <w:autoSpaceDN w:val="0"/>
        <w:adjustRightInd w:val="0"/>
        <w:spacing w:after="0" w:line="240" w:lineRule="auto"/>
        <w:rPr>
          <w:rFonts w:ascii="Arial" w:hAnsi="Arial" w:cs="Arial"/>
          <w:sz w:val="24"/>
          <w:szCs w:val="24"/>
          <w:lang w:eastAsia="en-GB"/>
        </w:rPr>
      </w:pPr>
    </w:p>
    <w:p w14:paraId="6950E207" w14:textId="77777777" w:rsidR="008D271B" w:rsidRDefault="008D271B">
      <w:pPr>
        <w:spacing w:after="0" w:line="240" w:lineRule="auto"/>
        <w:rPr>
          <w:rFonts w:ascii="Arial" w:hAnsi="Arial" w:cs="Arial"/>
          <w:sz w:val="24"/>
          <w:szCs w:val="24"/>
          <w:lang w:eastAsia="en-GB"/>
        </w:rPr>
      </w:pPr>
      <w:r>
        <w:rPr>
          <w:rFonts w:ascii="Arial" w:hAnsi="Arial" w:cs="Arial"/>
          <w:sz w:val="24"/>
          <w:szCs w:val="24"/>
          <w:lang w:eastAsia="en-GB"/>
        </w:rPr>
        <w:br w:type="page"/>
      </w:r>
    </w:p>
    <w:p w14:paraId="7E3A53D5" w14:textId="4AB05244"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lastRenderedPageBreak/>
        <w:t>These entities have been set up to provide a financial or other benefit to the council</w:t>
      </w:r>
    </w:p>
    <w:p w14:paraId="1EAF1787"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whilst enabling it to undertake specific commercial activities. Harrow Council</w:t>
      </w:r>
    </w:p>
    <w:p w14:paraId="3E266757"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therefore either directly or indirectly holds a 100% controlling interest in each of the</w:t>
      </w:r>
    </w:p>
    <w:p w14:paraId="62575184" w14:textId="0C8DE0AF" w:rsidR="0058720E" w:rsidRPr="00592734" w:rsidRDefault="0058720E" w:rsidP="0058720E">
      <w:pPr>
        <w:rPr>
          <w:rFonts w:ascii="Arial" w:hAnsi="Arial" w:cs="Arial"/>
          <w:sz w:val="24"/>
          <w:szCs w:val="24"/>
        </w:rPr>
      </w:pPr>
      <w:r w:rsidRPr="00592734">
        <w:rPr>
          <w:rFonts w:ascii="Arial" w:hAnsi="Arial" w:cs="Arial"/>
          <w:sz w:val="24"/>
          <w:szCs w:val="24"/>
          <w:lang w:eastAsia="en-GB"/>
        </w:rPr>
        <w:t>trading entities.</w:t>
      </w:r>
    </w:p>
    <w:p w14:paraId="4ADF17C9"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 Group Ltd. is a wholly owned commercial subsidiary of the council, set up</w:t>
      </w:r>
    </w:p>
    <w:p w14:paraId="6BA043E6"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with the dual purpose of consolidating the financials of its subsidiaries and to act as</w:t>
      </w:r>
    </w:p>
    <w:p w14:paraId="7E59AC23"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 minority partner in a council controlled Limited Liability partnership (Concilium</w:t>
      </w:r>
    </w:p>
    <w:p w14:paraId="512DB5F9" w14:textId="77777777" w:rsidR="00F83360" w:rsidRPr="00592734" w:rsidRDefault="0058720E" w:rsidP="0058720E">
      <w:pPr>
        <w:rPr>
          <w:rFonts w:ascii="Arial" w:hAnsi="Arial" w:cs="Arial"/>
          <w:sz w:val="24"/>
          <w:szCs w:val="24"/>
          <w:lang w:eastAsia="en-GB"/>
        </w:rPr>
      </w:pPr>
      <w:r w:rsidRPr="00592734">
        <w:rPr>
          <w:rFonts w:ascii="Arial" w:hAnsi="Arial" w:cs="Arial"/>
          <w:sz w:val="24"/>
          <w:szCs w:val="24"/>
          <w:lang w:eastAsia="en-GB"/>
        </w:rPr>
        <w:t>Assets LLP). In effect, Concilium Group is a council owned holding vehicle.</w:t>
      </w:r>
    </w:p>
    <w:p w14:paraId="61AAE3A7" w14:textId="17E12BF6" w:rsidR="0058720E" w:rsidRPr="00592734" w:rsidRDefault="007B1874" w:rsidP="00D476DD">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w:t>
      </w:r>
      <w:r w:rsidR="0058720E" w:rsidRPr="00592734">
        <w:rPr>
          <w:rFonts w:ascii="Arial" w:hAnsi="Arial" w:cs="Arial"/>
          <w:sz w:val="24"/>
          <w:szCs w:val="24"/>
          <w:lang w:eastAsia="en-GB"/>
        </w:rPr>
        <w:t xml:space="preserve"> Business Services Ltd (</w:t>
      </w:r>
      <w:r w:rsidR="00D476DD" w:rsidRPr="00592734">
        <w:rPr>
          <w:rFonts w:ascii="Arial" w:hAnsi="Arial" w:cs="Arial"/>
          <w:sz w:val="24"/>
          <w:szCs w:val="24"/>
          <w:lang w:eastAsia="en-GB"/>
        </w:rPr>
        <w:t xml:space="preserve">CBS - </w:t>
      </w:r>
      <w:r w:rsidR="0058720E" w:rsidRPr="00592734">
        <w:rPr>
          <w:rFonts w:ascii="Arial" w:hAnsi="Arial" w:cs="Arial"/>
          <w:sz w:val="24"/>
          <w:szCs w:val="24"/>
          <w:lang w:eastAsia="en-GB"/>
        </w:rPr>
        <w:t>previously trading as Smart Lettings) is a wholly</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 xml:space="preserve">owned subsidiary of </w:t>
      </w:r>
      <w:r w:rsidRPr="00592734">
        <w:rPr>
          <w:rFonts w:ascii="Arial" w:hAnsi="Arial" w:cs="Arial"/>
          <w:sz w:val="24"/>
          <w:szCs w:val="24"/>
          <w:lang w:eastAsia="en-GB"/>
        </w:rPr>
        <w:t>Concilium</w:t>
      </w:r>
      <w:r w:rsidR="0058720E" w:rsidRPr="00592734">
        <w:rPr>
          <w:rFonts w:ascii="Arial" w:hAnsi="Arial" w:cs="Arial"/>
          <w:sz w:val="24"/>
          <w:szCs w:val="24"/>
          <w:lang w:eastAsia="en-GB"/>
        </w:rPr>
        <w:t xml:space="preserve"> Group Ltd. with the principal aim of providing private</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 xml:space="preserve">lettings, property management, property administration and </w:t>
      </w:r>
      <w:r w:rsidR="00757A17" w:rsidRPr="00592734">
        <w:rPr>
          <w:rFonts w:ascii="Arial" w:hAnsi="Arial" w:cs="Arial"/>
          <w:sz w:val="24"/>
          <w:szCs w:val="24"/>
          <w:lang w:eastAsia="en-GB"/>
        </w:rPr>
        <w:t xml:space="preserve">a </w:t>
      </w:r>
      <w:r w:rsidR="0058720E" w:rsidRPr="00592734">
        <w:rPr>
          <w:rFonts w:ascii="Arial" w:hAnsi="Arial" w:cs="Arial"/>
          <w:sz w:val="24"/>
          <w:szCs w:val="24"/>
          <w:lang w:eastAsia="en-GB"/>
        </w:rPr>
        <w:t>tenant referencing</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service. Until February 2019 its principal source of revenue came from the property</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management of 100 homes, managed on behalf of Harrow Council</w:t>
      </w:r>
      <w:r w:rsidR="00D476DD" w:rsidRPr="00592734">
        <w:rPr>
          <w:rFonts w:ascii="Arial" w:hAnsi="Arial" w:cs="Arial"/>
          <w:sz w:val="24"/>
          <w:szCs w:val="24"/>
          <w:lang w:eastAsia="en-GB"/>
        </w:rPr>
        <w:t>. During 2019/20 CBS Ltd has undergone a strategic change of direction and as a result, CBS Ltd. is now only responsible for the legal ownership of 6 homes. CBS Ltd. shall retain 5% of the income collected from these tenants, distributing the remaining 95% back to the council.</w:t>
      </w:r>
    </w:p>
    <w:p w14:paraId="73EC6178" w14:textId="77777777" w:rsidR="00D476DD" w:rsidRPr="00592734" w:rsidRDefault="00D476DD" w:rsidP="00D476DD">
      <w:pPr>
        <w:autoSpaceDE w:val="0"/>
        <w:autoSpaceDN w:val="0"/>
        <w:adjustRightInd w:val="0"/>
        <w:spacing w:after="0" w:line="240" w:lineRule="auto"/>
        <w:rPr>
          <w:rFonts w:ascii="Arial" w:hAnsi="Arial" w:cs="Arial"/>
          <w:sz w:val="24"/>
          <w:szCs w:val="24"/>
          <w:lang w:eastAsia="en-GB"/>
        </w:rPr>
      </w:pPr>
    </w:p>
    <w:p w14:paraId="4E6436B3"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Sancroft Community Care Ltd. Is another wholly owned subsidiary of Concilium</w:t>
      </w:r>
    </w:p>
    <w:p w14:paraId="75933F79"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Group Ltd. and was set up to take over the operation of the now 62 bed residential</w:t>
      </w:r>
    </w:p>
    <w:p w14:paraId="2CF70BFB"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care home for the elderly. 45 of these beds are block contracted with the London</w:t>
      </w:r>
    </w:p>
    <w:p w14:paraId="1C935BF3" w14:textId="674DBCCE" w:rsidR="0058720E" w:rsidRPr="00592734" w:rsidRDefault="0058720E" w:rsidP="0058720E">
      <w:pPr>
        <w:rPr>
          <w:rFonts w:ascii="Arial" w:hAnsi="Arial" w:cs="Arial"/>
          <w:sz w:val="24"/>
          <w:szCs w:val="24"/>
          <w:lang w:eastAsia="en-GB"/>
        </w:rPr>
      </w:pPr>
      <w:r w:rsidRPr="00592734">
        <w:rPr>
          <w:rFonts w:ascii="Arial" w:hAnsi="Arial" w:cs="Arial"/>
          <w:sz w:val="24"/>
          <w:szCs w:val="24"/>
          <w:lang w:eastAsia="en-GB"/>
        </w:rPr>
        <w:t xml:space="preserve">Borough of Harrow under a </w:t>
      </w:r>
      <w:r w:rsidR="00730325" w:rsidRPr="00592734">
        <w:rPr>
          <w:rFonts w:ascii="Arial" w:hAnsi="Arial" w:cs="Arial"/>
          <w:sz w:val="24"/>
          <w:szCs w:val="24"/>
          <w:lang w:eastAsia="en-GB"/>
        </w:rPr>
        <w:t>five-year</w:t>
      </w:r>
      <w:r w:rsidRPr="00592734">
        <w:rPr>
          <w:rFonts w:ascii="Arial" w:hAnsi="Arial" w:cs="Arial"/>
          <w:sz w:val="24"/>
          <w:szCs w:val="24"/>
          <w:lang w:eastAsia="en-GB"/>
        </w:rPr>
        <w:t xml:space="preserve"> contract.</w:t>
      </w:r>
    </w:p>
    <w:p w14:paraId="5C3B42DB"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 Assets LLP (The LLP) is a Limited Liability Partnership owned 95% by</w:t>
      </w:r>
    </w:p>
    <w:p w14:paraId="6880B3A2"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Harrow and 5% by Concilium Group Ltd. and was set up to enable direct private</w:t>
      </w:r>
    </w:p>
    <w:p w14:paraId="2C783328"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rental sector (PRS) property investment activities. 53 PRS units on Gayton Road</w:t>
      </w:r>
    </w:p>
    <w:p w14:paraId="1A4F4F30" w14:textId="3F88805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were transferred to the LLP in July 2019 on a </w:t>
      </w:r>
      <w:r w:rsidR="00730325" w:rsidRPr="00592734">
        <w:rPr>
          <w:rFonts w:ascii="Arial" w:hAnsi="Arial" w:cs="Arial"/>
          <w:sz w:val="24"/>
          <w:szCs w:val="24"/>
          <w:lang w:eastAsia="en-GB"/>
        </w:rPr>
        <w:t>10-year</w:t>
      </w:r>
      <w:r w:rsidRPr="00592734">
        <w:rPr>
          <w:rFonts w:ascii="Arial" w:hAnsi="Arial" w:cs="Arial"/>
          <w:sz w:val="24"/>
          <w:szCs w:val="24"/>
          <w:lang w:eastAsia="en-GB"/>
        </w:rPr>
        <w:t xml:space="preserve"> lease for rent to the private</w:t>
      </w:r>
    </w:p>
    <w:p w14:paraId="6F9DAD1E" w14:textId="77777777" w:rsidR="0058720E" w:rsidRPr="00592734" w:rsidRDefault="0058720E" w:rsidP="0058720E">
      <w:pPr>
        <w:rPr>
          <w:rFonts w:ascii="Arial" w:hAnsi="Arial" w:cs="Arial"/>
          <w:sz w:val="24"/>
          <w:szCs w:val="24"/>
          <w:lang w:eastAsia="en-GB"/>
        </w:rPr>
      </w:pPr>
      <w:r w:rsidRPr="00592734">
        <w:rPr>
          <w:rFonts w:ascii="Arial" w:hAnsi="Arial" w:cs="Arial"/>
          <w:sz w:val="24"/>
          <w:szCs w:val="24"/>
          <w:lang w:eastAsia="en-GB"/>
        </w:rPr>
        <w:t>market.</w:t>
      </w:r>
    </w:p>
    <w:p w14:paraId="0F073915" w14:textId="77777777" w:rsidR="0058720E" w:rsidRPr="00592734" w:rsidRDefault="0058720E" w:rsidP="0058720E">
      <w:pPr>
        <w:autoSpaceDE w:val="0"/>
        <w:autoSpaceDN w:val="0"/>
        <w:adjustRightInd w:val="0"/>
        <w:spacing w:after="0" w:line="240" w:lineRule="auto"/>
        <w:rPr>
          <w:rFonts w:ascii="Arial" w:hAnsi="Arial" w:cs="Arial"/>
          <w:sz w:val="16"/>
          <w:szCs w:val="16"/>
          <w:lang w:eastAsia="en-GB"/>
        </w:rPr>
      </w:pPr>
      <w:r w:rsidRPr="00592734">
        <w:rPr>
          <w:rFonts w:ascii="Arial" w:hAnsi="Arial" w:cs="Arial"/>
          <w:sz w:val="24"/>
          <w:szCs w:val="24"/>
          <w:lang w:eastAsia="en-GB"/>
        </w:rPr>
        <w:t>The formation of HB Public Law Ltd. was formally approved by Cabinet on 13</w:t>
      </w:r>
      <w:r w:rsidRPr="00592734">
        <w:rPr>
          <w:rFonts w:ascii="Arial" w:hAnsi="Arial" w:cs="Arial"/>
          <w:sz w:val="16"/>
          <w:szCs w:val="16"/>
          <w:lang w:eastAsia="en-GB"/>
        </w:rPr>
        <w:t>th</w:t>
      </w:r>
    </w:p>
    <w:p w14:paraId="2325A4BC"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November 2014 (began trading in 2015) and is set up as a council owned company</w:t>
      </w:r>
    </w:p>
    <w:p w14:paraId="762D8C6C"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which has been granted an Alternative Business Structure </w:t>
      </w:r>
      <w:r w:rsidR="001454C2" w:rsidRPr="00592734">
        <w:rPr>
          <w:rFonts w:ascii="Arial" w:hAnsi="Arial" w:cs="Arial"/>
          <w:sz w:val="24"/>
          <w:szCs w:val="24"/>
          <w:lang w:eastAsia="en-GB"/>
        </w:rPr>
        <w:t xml:space="preserve">(ABS) </w:t>
      </w:r>
      <w:r w:rsidRPr="00592734">
        <w:rPr>
          <w:rFonts w:ascii="Arial" w:hAnsi="Arial" w:cs="Arial"/>
          <w:sz w:val="24"/>
          <w:szCs w:val="24"/>
          <w:lang w:eastAsia="en-GB"/>
        </w:rPr>
        <w:t>licence from the</w:t>
      </w:r>
    </w:p>
    <w:p w14:paraId="4C70FA0E"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Solicitor’s Regulatory Authority. This was in order to be able to carry out legal work</w:t>
      </w:r>
    </w:p>
    <w:p w14:paraId="2535B771" w14:textId="0EB2B37A" w:rsidR="001454C2" w:rsidRPr="007B1874" w:rsidRDefault="0058720E" w:rsidP="001454C2">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which the </w:t>
      </w:r>
      <w:r w:rsidR="00757A17" w:rsidRPr="00592734">
        <w:rPr>
          <w:rFonts w:ascii="Arial" w:hAnsi="Arial" w:cs="Arial"/>
          <w:sz w:val="24"/>
          <w:szCs w:val="24"/>
          <w:lang w:eastAsia="en-GB"/>
        </w:rPr>
        <w:t xml:space="preserve">Legal </w:t>
      </w:r>
      <w:r w:rsidRPr="00592734">
        <w:rPr>
          <w:rFonts w:ascii="Arial" w:hAnsi="Arial" w:cs="Arial"/>
          <w:sz w:val="24"/>
          <w:szCs w:val="24"/>
          <w:lang w:eastAsia="en-GB"/>
        </w:rPr>
        <w:t>shared service</w:t>
      </w:r>
      <w:r w:rsidR="001454C2" w:rsidRPr="00592734">
        <w:rPr>
          <w:rFonts w:ascii="Arial" w:hAnsi="Arial" w:cs="Arial"/>
          <w:sz w:val="24"/>
          <w:szCs w:val="24"/>
          <w:lang w:eastAsia="en-GB"/>
        </w:rPr>
        <w:t>, as a local authority,</w:t>
      </w:r>
      <w:r w:rsidRPr="00592734">
        <w:rPr>
          <w:rFonts w:ascii="Arial" w:hAnsi="Arial" w:cs="Arial"/>
          <w:sz w:val="24"/>
          <w:szCs w:val="24"/>
          <w:lang w:eastAsia="en-GB"/>
        </w:rPr>
        <w:t xml:space="preserve"> is prevented from undertaking by professional conduct</w:t>
      </w:r>
      <w:r w:rsidR="00757A17" w:rsidRPr="00592734">
        <w:rPr>
          <w:rFonts w:ascii="Arial" w:hAnsi="Arial" w:cs="Arial"/>
          <w:sz w:val="24"/>
          <w:szCs w:val="24"/>
          <w:lang w:eastAsia="en-GB"/>
        </w:rPr>
        <w:t xml:space="preserve"> </w:t>
      </w:r>
      <w:r w:rsidRPr="00592734">
        <w:rPr>
          <w:rFonts w:ascii="Arial" w:hAnsi="Arial" w:cs="Arial"/>
          <w:sz w:val="24"/>
          <w:szCs w:val="24"/>
          <w:lang w:eastAsia="en-GB"/>
        </w:rPr>
        <w:t>rules</w:t>
      </w:r>
      <w:r w:rsidR="00757A17" w:rsidRPr="00592734">
        <w:rPr>
          <w:rFonts w:ascii="Arial" w:hAnsi="Arial" w:cs="Arial"/>
          <w:sz w:val="24"/>
          <w:szCs w:val="24"/>
          <w:lang w:eastAsia="en-GB"/>
        </w:rPr>
        <w:t>.</w:t>
      </w:r>
      <w:r w:rsidR="00785FB4" w:rsidRPr="00592734">
        <w:rPr>
          <w:rFonts w:ascii="Arial" w:hAnsi="Arial" w:cs="Arial"/>
          <w:sz w:val="24"/>
          <w:szCs w:val="24"/>
          <w:lang w:eastAsia="en-GB"/>
        </w:rPr>
        <w:t xml:space="preserve"> </w:t>
      </w:r>
      <w:r w:rsidR="001454C2" w:rsidRPr="00592734">
        <w:rPr>
          <w:rFonts w:ascii="Arial" w:hAnsi="Arial" w:cs="Arial"/>
          <w:sz w:val="24"/>
          <w:szCs w:val="24"/>
          <w:lang w:eastAsia="en-GB"/>
        </w:rPr>
        <w:t>There was however minimal work going through the ABS in 2019/20, hence there were no board meetings, policies etc. and therefore the decision was taken to wind it up as the volumes of work did not justify the additional costs that running the ABS entailed</w:t>
      </w:r>
      <w:r w:rsidR="001454C2" w:rsidRPr="007B1874">
        <w:rPr>
          <w:rFonts w:ascii="Arial" w:hAnsi="Arial" w:cs="Arial"/>
          <w:sz w:val="24"/>
          <w:szCs w:val="24"/>
          <w:lang w:eastAsia="en-GB"/>
        </w:rPr>
        <w:t xml:space="preserve">. </w:t>
      </w:r>
      <w:r w:rsidR="00E56EC7" w:rsidRPr="007B1874">
        <w:rPr>
          <w:rFonts w:ascii="Arial" w:hAnsi="Arial" w:cs="Arial"/>
          <w:sz w:val="24"/>
          <w:szCs w:val="24"/>
          <w:lang w:eastAsia="en-GB"/>
        </w:rPr>
        <w:t>No work was undertaken through the ABS during 2020/21 and i</w:t>
      </w:r>
      <w:r w:rsidR="004913C1" w:rsidRPr="007B1874">
        <w:rPr>
          <w:rFonts w:ascii="Arial" w:hAnsi="Arial" w:cs="Arial"/>
          <w:sz w:val="24"/>
          <w:szCs w:val="24"/>
          <w:lang w:eastAsia="en-GB"/>
        </w:rPr>
        <w:t>t formally cease</w:t>
      </w:r>
      <w:r w:rsidR="00DF55B2">
        <w:rPr>
          <w:rFonts w:ascii="Arial" w:hAnsi="Arial" w:cs="Arial"/>
          <w:sz w:val="24"/>
          <w:szCs w:val="24"/>
          <w:lang w:eastAsia="en-GB"/>
        </w:rPr>
        <w:t>d</w:t>
      </w:r>
      <w:r w:rsidR="004913C1" w:rsidRPr="007B1874">
        <w:rPr>
          <w:rFonts w:ascii="Arial" w:hAnsi="Arial" w:cs="Arial"/>
          <w:sz w:val="24"/>
          <w:szCs w:val="24"/>
          <w:lang w:eastAsia="en-GB"/>
        </w:rPr>
        <w:t xml:space="preserve"> to exist </w:t>
      </w:r>
      <w:r w:rsidR="00E56EC7" w:rsidRPr="007B1874">
        <w:rPr>
          <w:rFonts w:ascii="Arial" w:hAnsi="Arial" w:cs="Arial"/>
          <w:sz w:val="24"/>
          <w:szCs w:val="24"/>
          <w:lang w:eastAsia="en-GB"/>
        </w:rPr>
        <w:t>on 12</w:t>
      </w:r>
      <w:r w:rsidR="00E56EC7" w:rsidRPr="007B1874">
        <w:rPr>
          <w:rFonts w:ascii="Arial" w:hAnsi="Arial" w:cs="Arial"/>
          <w:sz w:val="24"/>
          <w:szCs w:val="24"/>
          <w:vertAlign w:val="superscript"/>
          <w:lang w:eastAsia="en-GB"/>
        </w:rPr>
        <w:t>th</w:t>
      </w:r>
      <w:r w:rsidR="00E56EC7" w:rsidRPr="007B1874">
        <w:rPr>
          <w:rFonts w:ascii="Arial" w:hAnsi="Arial" w:cs="Arial"/>
          <w:sz w:val="24"/>
          <w:szCs w:val="24"/>
          <w:lang w:eastAsia="en-GB"/>
        </w:rPr>
        <w:t xml:space="preserve"> January 2021.</w:t>
      </w:r>
    </w:p>
    <w:p w14:paraId="18CB210D" w14:textId="77777777" w:rsidR="001454C2" w:rsidRPr="00592734" w:rsidRDefault="001454C2" w:rsidP="001454C2">
      <w:pPr>
        <w:autoSpaceDE w:val="0"/>
        <w:autoSpaceDN w:val="0"/>
        <w:adjustRightInd w:val="0"/>
        <w:spacing w:after="0" w:line="240" w:lineRule="auto"/>
        <w:rPr>
          <w:rFonts w:ascii="Arial" w:hAnsi="Arial" w:cs="Arial"/>
          <w:sz w:val="24"/>
          <w:szCs w:val="24"/>
          <w:lang w:eastAsia="en-GB"/>
        </w:rPr>
      </w:pPr>
    </w:p>
    <w:p w14:paraId="43BFAFA3" w14:textId="77777777" w:rsidR="000C0417" w:rsidRPr="00592734" w:rsidRDefault="000C0417" w:rsidP="000C0417">
      <w:pPr>
        <w:spacing w:after="0"/>
        <w:rPr>
          <w:rFonts w:ascii="Arial" w:hAnsi="Arial" w:cs="Arial"/>
          <w:sz w:val="24"/>
          <w:szCs w:val="24"/>
        </w:rPr>
      </w:pPr>
      <w:r w:rsidRPr="00592734">
        <w:rPr>
          <w:rFonts w:ascii="Arial" w:hAnsi="Arial" w:cs="Arial"/>
          <w:sz w:val="24"/>
          <w:szCs w:val="24"/>
        </w:rPr>
        <w:t>The Council also runs a shared legal services (HBPL) for which it is the lead authority.</w:t>
      </w:r>
    </w:p>
    <w:p w14:paraId="2BC1D7BC" w14:textId="77777777" w:rsidR="000C0417" w:rsidRPr="00592734" w:rsidRDefault="000C0417" w:rsidP="000C0417">
      <w:pPr>
        <w:spacing w:after="0"/>
        <w:rPr>
          <w:rFonts w:ascii="Arial" w:hAnsi="Arial" w:cs="Arial"/>
          <w:sz w:val="24"/>
          <w:szCs w:val="24"/>
        </w:rPr>
      </w:pPr>
      <w:r w:rsidRPr="00592734">
        <w:rPr>
          <w:rFonts w:ascii="Arial" w:hAnsi="Arial" w:cs="Arial"/>
          <w:sz w:val="24"/>
          <w:szCs w:val="24"/>
        </w:rPr>
        <w:t xml:space="preserve"> </w:t>
      </w:r>
    </w:p>
    <w:p w14:paraId="467E00C4" w14:textId="6AECCE0F" w:rsidR="001A6A4B" w:rsidRPr="002E6674" w:rsidRDefault="00DE6C65" w:rsidP="001A6A4B">
      <w:pPr>
        <w:autoSpaceDE w:val="0"/>
        <w:autoSpaceDN w:val="0"/>
        <w:adjustRightInd w:val="0"/>
        <w:spacing w:after="0" w:line="240" w:lineRule="auto"/>
        <w:rPr>
          <w:rFonts w:ascii="Arial" w:hAnsi="Arial" w:cs="Arial"/>
          <w:sz w:val="24"/>
          <w:szCs w:val="24"/>
          <w:lang w:eastAsia="en-GB"/>
        </w:rPr>
      </w:pPr>
      <w:r w:rsidRPr="007B1874">
        <w:rPr>
          <w:rFonts w:ascii="Arial" w:hAnsi="Arial" w:cs="Arial"/>
          <w:sz w:val="24"/>
          <w:szCs w:val="24"/>
        </w:rPr>
        <w:t xml:space="preserve">The importance of good governance within these arrangements </w:t>
      </w:r>
      <w:r w:rsidR="00757A17" w:rsidRPr="007B1874">
        <w:rPr>
          <w:rFonts w:ascii="Arial" w:hAnsi="Arial" w:cs="Arial"/>
          <w:sz w:val="24"/>
          <w:szCs w:val="24"/>
        </w:rPr>
        <w:t xml:space="preserve">is recognised </w:t>
      </w:r>
      <w:r w:rsidRPr="007B1874">
        <w:rPr>
          <w:rFonts w:ascii="Arial" w:hAnsi="Arial" w:cs="Arial"/>
          <w:sz w:val="24"/>
          <w:szCs w:val="24"/>
        </w:rPr>
        <w:t xml:space="preserve">and as part of the </w:t>
      </w:r>
      <w:r w:rsidR="00757A17" w:rsidRPr="007B1874">
        <w:rPr>
          <w:rFonts w:ascii="Arial" w:hAnsi="Arial" w:cs="Arial"/>
          <w:sz w:val="24"/>
          <w:szCs w:val="24"/>
        </w:rPr>
        <w:t>2019/20</w:t>
      </w:r>
      <w:r w:rsidR="00B90DCF" w:rsidRPr="007B1874">
        <w:rPr>
          <w:rFonts w:ascii="Arial" w:hAnsi="Arial" w:cs="Arial"/>
          <w:sz w:val="24"/>
          <w:szCs w:val="24"/>
        </w:rPr>
        <w:t xml:space="preserve"> </w:t>
      </w:r>
      <w:r w:rsidRPr="007B1874">
        <w:rPr>
          <w:rFonts w:ascii="Arial" w:hAnsi="Arial" w:cs="Arial"/>
          <w:sz w:val="24"/>
          <w:szCs w:val="24"/>
        </w:rPr>
        <w:t xml:space="preserve">annual </w:t>
      </w:r>
      <w:r w:rsidR="00757A17" w:rsidRPr="007B1874">
        <w:rPr>
          <w:rFonts w:ascii="Arial" w:hAnsi="Arial" w:cs="Arial"/>
          <w:sz w:val="24"/>
          <w:szCs w:val="24"/>
        </w:rPr>
        <w:t xml:space="preserve">review of </w:t>
      </w:r>
      <w:r w:rsidR="000C0417" w:rsidRPr="007B1874">
        <w:rPr>
          <w:rFonts w:ascii="Arial" w:hAnsi="Arial" w:cs="Arial"/>
          <w:sz w:val="24"/>
          <w:szCs w:val="24"/>
        </w:rPr>
        <w:t>governance</w:t>
      </w:r>
      <w:r w:rsidRPr="007B1874">
        <w:rPr>
          <w:rFonts w:ascii="Arial" w:hAnsi="Arial" w:cs="Arial"/>
          <w:sz w:val="24"/>
          <w:szCs w:val="24"/>
        </w:rPr>
        <w:t xml:space="preserve"> the governance arrangements for the shared legal service (HBPL)</w:t>
      </w:r>
      <w:r w:rsidR="000C0417" w:rsidRPr="007B1874">
        <w:rPr>
          <w:rFonts w:ascii="Arial" w:hAnsi="Arial" w:cs="Arial"/>
          <w:sz w:val="24"/>
          <w:szCs w:val="24"/>
        </w:rPr>
        <w:t xml:space="preserve">, </w:t>
      </w:r>
      <w:r w:rsidR="007B1874" w:rsidRPr="007B1874">
        <w:rPr>
          <w:rFonts w:ascii="Arial" w:hAnsi="Arial" w:cs="Arial"/>
          <w:sz w:val="24"/>
          <w:szCs w:val="24"/>
        </w:rPr>
        <w:t>Concilium</w:t>
      </w:r>
      <w:r w:rsidR="000C0417" w:rsidRPr="007B1874">
        <w:rPr>
          <w:rFonts w:ascii="Arial" w:hAnsi="Arial" w:cs="Arial"/>
          <w:sz w:val="24"/>
          <w:szCs w:val="24"/>
        </w:rPr>
        <w:t xml:space="preserve"> Business Services</w:t>
      </w:r>
      <w:r w:rsidR="00CC5C61" w:rsidRPr="007B1874">
        <w:rPr>
          <w:rFonts w:ascii="Arial" w:hAnsi="Arial" w:cs="Arial"/>
          <w:sz w:val="24"/>
          <w:szCs w:val="24"/>
        </w:rPr>
        <w:t xml:space="preserve"> </w:t>
      </w:r>
      <w:r w:rsidR="000C0417" w:rsidRPr="007B1874">
        <w:rPr>
          <w:rFonts w:ascii="Arial" w:hAnsi="Arial" w:cs="Arial"/>
          <w:sz w:val="24"/>
          <w:szCs w:val="24"/>
        </w:rPr>
        <w:t xml:space="preserve">and </w:t>
      </w:r>
      <w:proofErr w:type="spellStart"/>
      <w:r w:rsidR="000C0417" w:rsidRPr="007B1874">
        <w:rPr>
          <w:rFonts w:ascii="Arial" w:hAnsi="Arial" w:cs="Arial"/>
          <w:sz w:val="24"/>
          <w:szCs w:val="24"/>
        </w:rPr>
        <w:t>Sancroft</w:t>
      </w:r>
      <w:proofErr w:type="spellEnd"/>
      <w:r w:rsidR="000C0417" w:rsidRPr="007B1874">
        <w:rPr>
          <w:rFonts w:ascii="Arial" w:hAnsi="Arial" w:cs="Arial"/>
          <w:sz w:val="24"/>
          <w:szCs w:val="24"/>
        </w:rPr>
        <w:t xml:space="preserve"> Community Care Ltd </w:t>
      </w:r>
      <w:r w:rsidR="00A520E2" w:rsidRPr="007B1874">
        <w:rPr>
          <w:rFonts w:ascii="Arial" w:hAnsi="Arial" w:cs="Arial"/>
          <w:sz w:val="24"/>
          <w:szCs w:val="24"/>
        </w:rPr>
        <w:t xml:space="preserve">were </w:t>
      </w:r>
      <w:r w:rsidR="00E426D6" w:rsidRPr="007B1874">
        <w:rPr>
          <w:rFonts w:ascii="Arial" w:hAnsi="Arial" w:cs="Arial"/>
          <w:sz w:val="24"/>
          <w:szCs w:val="24"/>
        </w:rPr>
        <w:t xml:space="preserve">reviewed </w:t>
      </w:r>
      <w:r w:rsidR="00CC5C61" w:rsidRPr="007B1874">
        <w:rPr>
          <w:rFonts w:ascii="Arial" w:hAnsi="Arial" w:cs="Arial"/>
          <w:sz w:val="24"/>
          <w:szCs w:val="24"/>
        </w:rPr>
        <w:t xml:space="preserve">and updated </w:t>
      </w:r>
      <w:r w:rsidR="00E426D6" w:rsidRPr="007B1874">
        <w:rPr>
          <w:rFonts w:ascii="Arial" w:hAnsi="Arial" w:cs="Arial"/>
          <w:sz w:val="24"/>
          <w:szCs w:val="24"/>
        </w:rPr>
        <w:t>and assurance obtained that reasonable governance arrangements are in place.</w:t>
      </w:r>
      <w:r w:rsidR="001A6A4B" w:rsidRPr="007B1874">
        <w:rPr>
          <w:rFonts w:ascii="Arial" w:hAnsi="Arial" w:cs="Arial"/>
          <w:sz w:val="24"/>
          <w:szCs w:val="24"/>
        </w:rPr>
        <w:t xml:space="preserve"> Governance arrangements have </w:t>
      </w:r>
      <w:r w:rsidR="001A6A4B" w:rsidRPr="007B1874">
        <w:rPr>
          <w:rFonts w:ascii="Arial" w:hAnsi="Arial" w:cs="Arial"/>
          <w:sz w:val="24"/>
          <w:szCs w:val="24"/>
        </w:rPr>
        <w:lastRenderedPageBreak/>
        <w:t xml:space="preserve">not been reviewed for </w:t>
      </w:r>
      <w:r w:rsidR="001A6A4B" w:rsidRPr="007B1874">
        <w:rPr>
          <w:rFonts w:ascii="Arial" w:hAnsi="Arial" w:cs="Arial"/>
          <w:sz w:val="24"/>
          <w:szCs w:val="24"/>
          <w:lang w:eastAsia="en-GB"/>
        </w:rPr>
        <w:t>Concilium Group Limited as it is merely a holding company and the governance arrangements for Concilium Assets LLP</w:t>
      </w:r>
      <w:r w:rsidR="00CF6875" w:rsidRPr="007B1874">
        <w:rPr>
          <w:rFonts w:ascii="Arial" w:hAnsi="Arial" w:cs="Arial"/>
          <w:sz w:val="24"/>
          <w:szCs w:val="24"/>
          <w:lang w:eastAsia="en-GB"/>
        </w:rPr>
        <w:t xml:space="preserve"> </w:t>
      </w:r>
      <w:r w:rsidR="00A520E2" w:rsidRPr="007B1874">
        <w:rPr>
          <w:rFonts w:ascii="Arial" w:hAnsi="Arial" w:cs="Arial"/>
          <w:sz w:val="24"/>
          <w:szCs w:val="24"/>
          <w:lang w:eastAsia="en-GB"/>
        </w:rPr>
        <w:t xml:space="preserve">were </w:t>
      </w:r>
      <w:r w:rsidR="00CF6875" w:rsidRPr="007B1874">
        <w:rPr>
          <w:rFonts w:ascii="Arial" w:hAnsi="Arial" w:cs="Arial"/>
          <w:sz w:val="24"/>
          <w:szCs w:val="24"/>
          <w:lang w:eastAsia="en-GB"/>
        </w:rPr>
        <w:t>reviewed in 2020/21</w:t>
      </w:r>
      <w:r w:rsidR="00A520E2" w:rsidRPr="007B1874">
        <w:rPr>
          <w:rFonts w:ascii="Arial" w:hAnsi="Arial" w:cs="Arial"/>
          <w:sz w:val="24"/>
          <w:szCs w:val="24"/>
          <w:lang w:eastAsia="en-GB"/>
        </w:rPr>
        <w:t xml:space="preserve"> and again it was confirmed that reasonable governance arrangements are in place</w:t>
      </w:r>
      <w:r w:rsidR="00CF6875" w:rsidRPr="007B1874">
        <w:rPr>
          <w:rFonts w:ascii="Arial" w:hAnsi="Arial" w:cs="Arial"/>
          <w:sz w:val="24"/>
          <w:szCs w:val="24"/>
          <w:lang w:eastAsia="en-GB"/>
        </w:rPr>
        <w:t xml:space="preserve">. </w:t>
      </w:r>
    </w:p>
    <w:p w14:paraId="7CF1D37D" w14:textId="644B4E88" w:rsidR="00CF6875" w:rsidRPr="002E6674" w:rsidRDefault="00CF6875" w:rsidP="001A6A4B">
      <w:pPr>
        <w:autoSpaceDE w:val="0"/>
        <w:autoSpaceDN w:val="0"/>
        <w:adjustRightInd w:val="0"/>
        <w:spacing w:after="0" w:line="240" w:lineRule="auto"/>
        <w:rPr>
          <w:rFonts w:ascii="Arial" w:hAnsi="Arial" w:cs="Arial"/>
          <w:sz w:val="24"/>
          <w:szCs w:val="24"/>
          <w:lang w:eastAsia="en-GB"/>
        </w:rPr>
      </w:pPr>
    </w:p>
    <w:p w14:paraId="76B6C656" w14:textId="2395BC8A" w:rsidR="0032357C" w:rsidRPr="00592734" w:rsidRDefault="0032357C" w:rsidP="0032357C">
      <w:pPr>
        <w:autoSpaceDE w:val="0"/>
        <w:autoSpaceDN w:val="0"/>
        <w:adjustRightInd w:val="0"/>
        <w:spacing w:after="0" w:line="240" w:lineRule="auto"/>
        <w:rPr>
          <w:rFonts w:ascii="Arial" w:hAnsi="Arial" w:cs="Arial"/>
          <w:sz w:val="24"/>
          <w:szCs w:val="24"/>
          <w:lang w:eastAsia="en-GB"/>
        </w:rPr>
      </w:pPr>
      <w:r w:rsidRPr="007B1874">
        <w:rPr>
          <w:rFonts w:ascii="Arial" w:hAnsi="Arial" w:cs="Arial"/>
          <w:sz w:val="24"/>
          <w:szCs w:val="24"/>
        </w:rPr>
        <w:t xml:space="preserve">In January 2019 the Committee on Standards in Public Life published its report on local government ethical standards </w:t>
      </w:r>
      <w:r w:rsidR="00A520E2" w:rsidRPr="007B1874">
        <w:rPr>
          <w:rFonts w:ascii="Arial" w:hAnsi="Arial" w:cs="Arial"/>
          <w:sz w:val="24"/>
          <w:szCs w:val="24"/>
        </w:rPr>
        <w:t xml:space="preserve">and made </w:t>
      </w:r>
      <w:proofErr w:type="gramStart"/>
      <w:r w:rsidR="00A520E2" w:rsidRPr="007B1874">
        <w:rPr>
          <w:rFonts w:ascii="Arial" w:hAnsi="Arial" w:cs="Arial"/>
          <w:sz w:val="24"/>
          <w:szCs w:val="24"/>
        </w:rPr>
        <w:t>a number of</w:t>
      </w:r>
      <w:proofErr w:type="gramEnd"/>
      <w:r w:rsidR="00A520E2" w:rsidRPr="007B1874">
        <w:rPr>
          <w:rFonts w:ascii="Arial" w:hAnsi="Arial" w:cs="Arial"/>
          <w:sz w:val="24"/>
          <w:szCs w:val="24"/>
        </w:rPr>
        <w:t xml:space="preserve"> best practice recommendations. </w:t>
      </w:r>
      <w:r w:rsidRPr="007B1874">
        <w:rPr>
          <w:rFonts w:ascii="Arial" w:hAnsi="Arial" w:cs="Arial"/>
          <w:b/>
          <w:bCs/>
          <w:sz w:val="24"/>
          <w:szCs w:val="24"/>
          <w:lang w:eastAsia="en-GB"/>
        </w:rPr>
        <w:t xml:space="preserve">Best practice </w:t>
      </w:r>
      <w:r w:rsidR="00A520E2" w:rsidRPr="007B1874">
        <w:rPr>
          <w:rFonts w:ascii="Arial" w:hAnsi="Arial" w:cs="Arial"/>
          <w:b/>
          <w:bCs/>
          <w:sz w:val="24"/>
          <w:szCs w:val="24"/>
          <w:lang w:eastAsia="en-GB"/>
        </w:rPr>
        <w:t xml:space="preserve">recommendation </w:t>
      </w:r>
      <w:r w:rsidRPr="007B1874">
        <w:rPr>
          <w:rFonts w:ascii="Arial" w:hAnsi="Arial" w:cs="Arial"/>
          <w:b/>
          <w:bCs/>
          <w:sz w:val="24"/>
          <w:szCs w:val="24"/>
          <w:lang w:eastAsia="en-GB"/>
        </w:rPr>
        <w:t>14 states that</w:t>
      </w:r>
      <w:r w:rsidRPr="007B1874">
        <w:rPr>
          <w:rFonts w:ascii="Arial" w:hAnsi="Arial" w:cs="Arial"/>
          <w:sz w:val="24"/>
          <w:szCs w:val="24"/>
          <w:lang w:eastAsia="en-GB"/>
        </w:rPr>
        <w:t xml:space="preserve">: Councils should report on separate bodies they have set up or which they own as part of their annual governance </w:t>
      </w:r>
      <w:r w:rsidR="007B1874" w:rsidRPr="00592734">
        <w:rPr>
          <w:rFonts w:ascii="Arial" w:hAnsi="Arial" w:cs="Arial"/>
          <w:sz w:val="24"/>
          <w:szCs w:val="24"/>
          <w:lang w:eastAsia="en-GB"/>
        </w:rPr>
        <w:t>statement and</w:t>
      </w:r>
      <w:r w:rsidRPr="00592734">
        <w:rPr>
          <w:rFonts w:ascii="Arial" w:hAnsi="Arial" w:cs="Arial"/>
          <w:sz w:val="24"/>
          <w:szCs w:val="24"/>
          <w:lang w:eastAsia="en-GB"/>
        </w:rPr>
        <w:t xml:space="preserve"> give a full picture of their relationship with those bodies. Separate bodies created by local authorities should abide by the Nolan principle of </w:t>
      </w:r>
      <w:r w:rsidR="007B1874" w:rsidRPr="00592734">
        <w:rPr>
          <w:rFonts w:ascii="Arial" w:hAnsi="Arial" w:cs="Arial"/>
          <w:sz w:val="24"/>
          <w:szCs w:val="24"/>
          <w:lang w:eastAsia="en-GB"/>
        </w:rPr>
        <w:t>openness and</w:t>
      </w:r>
      <w:r w:rsidRPr="00592734">
        <w:rPr>
          <w:rFonts w:ascii="Arial" w:hAnsi="Arial" w:cs="Arial"/>
          <w:sz w:val="24"/>
          <w:szCs w:val="24"/>
          <w:lang w:eastAsia="en-GB"/>
        </w:rPr>
        <w:t xml:space="preserve"> publish their board agendas and minutes and annual reports in an accessible place. </w:t>
      </w:r>
    </w:p>
    <w:p w14:paraId="5CE3CEF8" w14:textId="77777777" w:rsidR="0032357C" w:rsidRPr="00592734" w:rsidRDefault="0032357C" w:rsidP="0032357C">
      <w:pPr>
        <w:autoSpaceDE w:val="0"/>
        <w:autoSpaceDN w:val="0"/>
        <w:adjustRightInd w:val="0"/>
        <w:spacing w:after="0" w:line="240" w:lineRule="auto"/>
        <w:rPr>
          <w:rFonts w:ascii="Arial" w:hAnsi="Arial" w:cs="Arial"/>
          <w:sz w:val="24"/>
          <w:szCs w:val="24"/>
          <w:lang w:eastAsia="en-GB"/>
        </w:rPr>
      </w:pPr>
    </w:p>
    <w:p w14:paraId="2A87F881" w14:textId="62039574" w:rsidR="0032357C" w:rsidRPr="007B1874" w:rsidRDefault="00A520E2" w:rsidP="0032357C">
      <w:pPr>
        <w:autoSpaceDE w:val="0"/>
        <w:autoSpaceDN w:val="0"/>
        <w:adjustRightInd w:val="0"/>
        <w:spacing w:after="0" w:line="240" w:lineRule="auto"/>
        <w:rPr>
          <w:rFonts w:ascii="Arial" w:hAnsi="Arial" w:cs="Arial"/>
          <w:i/>
          <w:sz w:val="24"/>
          <w:szCs w:val="24"/>
          <w:lang w:val="en"/>
        </w:rPr>
      </w:pPr>
      <w:r w:rsidRPr="007B1874">
        <w:rPr>
          <w:rFonts w:ascii="Arial" w:hAnsi="Arial" w:cs="Arial"/>
          <w:sz w:val="24"/>
          <w:szCs w:val="24"/>
          <w:lang w:eastAsia="en-GB"/>
        </w:rPr>
        <w:t>The p</w:t>
      </w:r>
      <w:r w:rsidR="0032357C" w:rsidRPr="007B1874">
        <w:rPr>
          <w:rFonts w:ascii="Arial" w:hAnsi="Arial" w:cs="Arial"/>
          <w:sz w:val="24"/>
          <w:szCs w:val="24"/>
          <w:lang w:eastAsia="en-GB"/>
        </w:rPr>
        <w:t>aragraph</w:t>
      </w:r>
      <w:r w:rsidRPr="007B1874">
        <w:rPr>
          <w:rFonts w:ascii="Arial" w:hAnsi="Arial" w:cs="Arial"/>
          <w:sz w:val="24"/>
          <w:szCs w:val="24"/>
          <w:lang w:eastAsia="en-GB"/>
        </w:rPr>
        <w:t xml:space="preserve">s above </w:t>
      </w:r>
      <w:r w:rsidR="0032357C" w:rsidRPr="007B1874">
        <w:rPr>
          <w:rFonts w:ascii="Arial" w:hAnsi="Arial" w:cs="Arial"/>
          <w:sz w:val="24"/>
          <w:szCs w:val="24"/>
          <w:lang w:eastAsia="en-GB"/>
        </w:rPr>
        <w:t xml:space="preserve">outline the separate bodies set up by the Council and their relationship with the Council however the annual review of governance </w:t>
      </w:r>
      <w:r w:rsidRPr="007B1874">
        <w:rPr>
          <w:rFonts w:ascii="Arial" w:hAnsi="Arial" w:cs="Arial"/>
          <w:sz w:val="24"/>
          <w:szCs w:val="24"/>
          <w:lang w:eastAsia="en-GB"/>
        </w:rPr>
        <w:t>2019/20</w:t>
      </w:r>
      <w:r w:rsidR="0032357C" w:rsidRPr="007B1874">
        <w:rPr>
          <w:rFonts w:ascii="Arial" w:hAnsi="Arial" w:cs="Arial"/>
          <w:sz w:val="24"/>
          <w:szCs w:val="24"/>
          <w:lang w:eastAsia="en-GB"/>
        </w:rPr>
        <w:t xml:space="preserve"> highlighted that these bodies are </w:t>
      </w:r>
      <w:r w:rsidR="00DB2DEF" w:rsidRPr="007B1874">
        <w:rPr>
          <w:rFonts w:ascii="Arial" w:hAnsi="Arial" w:cs="Arial"/>
          <w:sz w:val="24"/>
          <w:szCs w:val="24"/>
          <w:lang w:eastAsia="en-GB"/>
        </w:rPr>
        <w:t xml:space="preserve">not </w:t>
      </w:r>
      <w:r w:rsidR="0032357C" w:rsidRPr="007B1874">
        <w:rPr>
          <w:rFonts w:ascii="Arial" w:hAnsi="Arial" w:cs="Arial"/>
          <w:sz w:val="24"/>
          <w:szCs w:val="24"/>
          <w:lang w:eastAsia="en-GB"/>
        </w:rPr>
        <w:t xml:space="preserve">yet publishing their board agenda, minutes and annual reports. </w:t>
      </w:r>
      <w:r w:rsidR="00DB2DEF" w:rsidRPr="007B1874">
        <w:rPr>
          <w:rFonts w:ascii="Arial" w:hAnsi="Arial" w:cs="Arial"/>
          <w:sz w:val="24"/>
          <w:szCs w:val="24"/>
          <w:lang w:eastAsia="en-GB"/>
        </w:rPr>
        <w:t xml:space="preserve">The intention was to address this during 2020/21 </w:t>
      </w:r>
      <w:r w:rsidR="00013A3D" w:rsidRPr="007B1874">
        <w:rPr>
          <w:rFonts w:ascii="Arial" w:hAnsi="Arial" w:cs="Arial"/>
          <w:sz w:val="24"/>
          <w:szCs w:val="24"/>
          <w:lang w:eastAsia="en-GB"/>
        </w:rPr>
        <w:t>however</w:t>
      </w:r>
      <w:r w:rsidR="00B95F72" w:rsidRPr="007B1874">
        <w:rPr>
          <w:rFonts w:ascii="Arial" w:hAnsi="Arial" w:cs="Arial"/>
          <w:sz w:val="24"/>
          <w:szCs w:val="24"/>
          <w:lang w:eastAsia="en-GB"/>
        </w:rPr>
        <w:t xml:space="preserve"> this was nor achieved and will be rolled over to 2021/22 to implement.</w:t>
      </w:r>
      <w:r w:rsidR="00DB2DEF" w:rsidRPr="007B1874">
        <w:rPr>
          <w:rFonts w:ascii="Arial" w:hAnsi="Arial" w:cs="Arial"/>
          <w:sz w:val="24"/>
          <w:szCs w:val="24"/>
          <w:lang w:eastAsia="en-GB"/>
        </w:rPr>
        <w:t xml:space="preserve"> </w:t>
      </w:r>
    </w:p>
    <w:p w14:paraId="37BD5D73" w14:textId="77777777" w:rsidR="0032357C" w:rsidRDefault="0032357C">
      <w:pPr>
        <w:spacing w:after="0" w:line="240" w:lineRule="auto"/>
        <w:rPr>
          <w:rFonts w:ascii="Arial" w:hAnsi="Arial" w:cs="Arial"/>
          <w:b/>
          <w:sz w:val="24"/>
          <w:szCs w:val="24"/>
        </w:rPr>
      </w:pPr>
    </w:p>
    <w:p w14:paraId="63DDB131" w14:textId="77777777" w:rsidR="001C2C69" w:rsidRPr="00592734" w:rsidRDefault="001C2C69">
      <w:pPr>
        <w:rPr>
          <w:rFonts w:ascii="Arial" w:hAnsi="Arial" w:cs="Arial"/>
          <w:b/>
          <w:sz w:val="24"/>
          <w:szCs w:val="24"/>
        </w:rPr>
      </w:pPr>
      <w:r w:rsidRPr="00592734">
        <w:rPr>
          <w:rFonts w:ascii="Arial" w:hAnsi="Arial" w:cs="Arial"/>
          <w:b/>
          <w:sz w:val="24"/>
          <w:szCs w:val="24"/>
        </w:rPr>
        <w:t>4.</w:t>
      </w:r>
      <w:r w:rsidR="00DB3E63" w:rsidRPr="00592734">
        <w:rPr>
          <w:rFonts w:ascii="Arial" w:hAnsi="Arial" w:cs="Arial"/>
          <w:b/>
          <w:sz w:val="24"/>
          <w:szCs w:val="24"/>
        </w:rPr>
        <w:t xml:space="preserve"> Level of Assurance</w:t>
      </w:r>
      <w:r w:rsidR="003013B7" w:rsidRPr="00592734">
        <w:rPr>
          <w:rFonts w:ascii="Arial" w:hAnsi="Arial" w:cs="Arial"/>
          <w:b/>
          <w:sz w:val="24"/>
          <w:szCs w:val="24"/>
        </w:rPr>
        <w:t xml:space="preserve"> </w:t>
      </w:r>
    </w:p>
    <w:p w14:paraId="4AE39FC2" w14:textId="0F1A1C94" w:rsidR="00A806E4" w:rsidRPr="00592734" w:rsidRDefault="00C66BC5" w:rsidP="0014007C">
      <w:pPr>
        <w:pStyle w:val="Default"/>
        <w:rPr>
          <w:rFonts w:ascii="Arial" w:hAnsi="Arial" w:cs="Arial"/>
          <w:color w:val="auto"/>
        </w:rPr>
      </w:pPr>
      <w:r w:rsidRPr="007B1874">
        <w:rPr>
          <w:rFonts w:ascii="Arial" w:hAnsi="Arial" w:cs="Arial"/>
          <w:color w:val="auto"/>
        </w:rPr>
        <w:t>T</w:t>
      </w:r>
      <w:r w:rsidR="00504B03" w:rsidRPr="007B1874">
        <w:rPr>
          <w:rFonts w:ascii="Arial" w:hAnsi="Arial" w:cs="Arial"/>
          <w:color w:val="auto"/>
        </w:rPr>
        <w:t xml:space="preserve">he analysis of assurances </w:t>
      </w:r>
      <w:r w:rsidR="00E02025" w:rsidRPr="007B1874">
        <w:rPr>
          <w:rFonts w:ascii="Arial" w:hAnsi="Arial" w:cs="Arial"/>
          <w:color w:val="auto"/>
        </w:rPr>
        <w:t xml:space="preserve">from the annual review of governance </w:t>
      </w:r>
      <w:r w:rsidR="00B95F72" w:rsidRPr="007B1874">
        <w:rPr>
          <w:rFonts w:ascii="Arial" w:hAnsi="Arial" w:cs="Arial"/>
          <w:color w:val="auto"/>
        </w:rPr>
        <w:t>2020/21</w:t>
      </w:r>
      <w:r w:rsidR="00E02025" w:rsidRPr="007B1874">
        <w:rPr>
          <w:rFonts w:ascii="Arial" w:hAnsi="Arial" w:cs="Arial"/>
          <w:color w:val="auto"/>
        </w:rPr>
        <w:t xml:space="preserve"> indicat</w:t>
      </w:r>
      <w:r w:rsidRPr="007B1874">
        <w:rPr>
          <w:rFonts w:ascii="Arial" w:hAnsi="Arial" w:cs="Arial"/>
          <w:color w:val="auto"/>
        </w:rPr>
        <w:t>es</w:t>
      </w:r>
      <w:r w:rsidR="00E02025" w:rsidRPr="007B1874">
        <w:rPr>
          <w:rFonts w:ascii="Arial" w:hAnsi="Arial" w:cs="Arial"/>
          <w:color w:val="auto"/>
        </w:rPr>
        <w:t xml:space="preserve"> that </w:t>
      </w:r>
      <w:r w:rsidR="0014007C" w:rsidRPr="007B1874">
        <w:rPr>
          <w:rFonts w:ascii="Arial" w:hAnsi="Arial" w:cs="Arial"/>
          <w:b/>
          <w:bCs/>
          <w:color w:val="auto"/>
        </w:rPr>
        <w:t xml:space="preserve">a </w:t>
      </w:r>
      <w:r w:rsidR="00761852" w:rsidRPr="007B1874">
        <w:rPr>
          <w:rFonts w:ascii="Arial" w:hAnsi="Arial" w:cs="Arial"/>
          <w:b/>
          <w:bCs/>
          <w:color w:val="auto"/>
        </w:rPr>
        <w:t xml:space="preserve">reasonable </w:t>
      </w:r>
      <w:r w:rsidR="0014007C" w:rsidRPr="007B1874">
        <w:rPr>
          <w:rFonts w:ascii="Arial" w:hAnsi="Arial" w:cs="Arial"/>
          <w:b/>
          <w:bCs/>
          <w:color w:val="auto"/>
        </w:rPr>
        <w:t>level of governance is in place across the Council</w:t>
      </w:r>
      <w:r w:rsidR="0014007C" w:rsidRPr="007B1874">
        <w:rPr>
          <w:rFonts w:ascii="Arial" w:hAnsi="Arial" w:cs="Arial"/>
          <w:color w:val="auto"/>
        </w:rPr>
        <w:t xml:space="preserve"> </w:t>
      </w:r>
      <w:r w:rsidR="00B95F72" w:rsidRPr="007B1874">
        <w:rPr>
          <w:rFonts w:ascii="Arial" w:hAnsi="Arial" w:cs="Arial"/>
          <w:color w:val="auto"/>
        </w:rPr>
        <w:t xml:space="preserve">despite the challenges presented by the Covid 19 pandemic.  </w:t>
      </w:r>
      <w:proofErr w:type="gramStart"/>
      <w:r w:rsidR="00B95F72" w:rsidRPr="007B1874">
        <w:rPr>
          <w:rFonts w:ascii="Arial" w:hAnsi="Arial" w:cs="Arial"/>
          <w:color w:val="auto"/>
        </w:rPr>
        <w:t>A number of</w:t>
      </w:r>
      <w:proofErr w:type="gramEnd"/>
      <w:r w:rsidR="00B95F72" w:rsidRPr="007B1874">
        <w:rPr>
          <w:rFonts w:ascii="Arial" w:hAnsi="Arial" w:cs="Arial"/>
          <w:color w:val="auto"/>
        </w:rPr>
        <w:t xml:space="preserve"> minor governance gaps that should have been closed in 2020/21 were not closed </w:t>
      </w:r>
      <w:r w:rsidR="00755406" w:rsidRPr="007B1874">
        <w:rPr>
          <w:rFonts w:ascii="Arial" w:hAnsi="Arial" w:cs="Arial"/>
          <w:color w:val="auto"/>
        </w:rPr>
        <w:t>and will be rolled forward to 2021/22</w:t>
      </w:r>
      <w:r w:rsidR="00F21451" w:rsidRPr="007B1874">
        <w:rPr>
          <w:rFonts w:ascii="Arial" w:hAnsi="Arial" w:cs="Arial"/>
          <w:color w:val="auto"/>
        </w:rPr>
        <w:t>.</w:t>
      </w:r>
      <w:r w:rsidR="00755406" w:rsidRPr="007B1874">
        <w:rPr>
          <w:rFonts w:ascii="Arial" w:hAnsi="Arial" w:cs="Arial"/>
          <w:color w:val="auto"/>
        </w:rPr>
        <w:t xml:space="preserve"> </w:t>
      </w:r>
      <w:r w:rsidR="00F21451" w:rsidRPr="007B1874">
        <w:rPr>
          <w:rFonts w:ascii="Arial" w:hAnsi="Arial" w:cs="Arial"/>
          <w:color w:val="auto"/>
        </w:rPr>
        <w:t>W</w:t>
      </w:r>
      <w:r w:rsidR="00755406" w:rsidRPr="007B1874">
        <w:rPr>
          <w:rFonts w:ascii="Arial" w:hAnsi="Arial" w:cs="Arial"/>
          <w:color w:val="auto"/>
        </w:rPr>
        <w:t xml:space="preserve">hilst it could be argued that the lack of corporate performance monitoring and reporting is a significant gap in governance this </w:t>
      </w:r>
      <w:r w:rsidR="00A529E5" w:rsidRPr="007B1874">
        <w:rPr>
          <w:rFonts w:ascii="Arial" w:hAnsi="Arial" w:cs="Arial"/>
          <w:color w:val="auto"/>
        </w:rPr>
        <w:t>is</w:t>
      </w:r>
      <w:r w:rsidR="00755406" w:rsidRPr="007B1874">
        <w:rPr>
          <w:rFonts w:ascii="Arial" w:hAnsi="Arial" w:cs="Arial"/>
          <w:color w:val="auto"/>
        </w:rPr>
        <w:t xml:space="preserve"> compensated for by </w:t>
      </w:r>
      <w:r w:rsidR="00F21451" w:rsidRPr="007B1874">
        <w:rPr>
          <w:rFonts w:ascii="Arial" w:hAnsi="Arial" w:cs="Arial"/>
          <w:color w:val="auto"/>
        </w:rPr>
        <w:t xml:space="preserve">financial performance monitoring, </w:t>
      </w:r>
      <w:r w:rsidR="00755406" w:rsidRPr="007B1874">
        <w:rPr>
          <w:rFonts w:ascii="Arial" w:hAnsi="Arial" w:cs="Arial"/>
          <w:color w:val="auto"/>
        </w:rPr>
        <w:t>the monitoring and reporting of progress against the Corporate Plan and performance monitoring in service areas</w:t>
      </w:r>
      <w:r w:rsidR="00F21451" w:rsidRPr="007B1874">
        <w:rPr>
          <w:rFonts w:ascii="Arial" w:hAnsi="Arial" w:cs="Arial"/>
          <w:color w:val="auto"/>
        </w:rPr>
        <w:t xml:space="preserve"> being in place throughout 2020/21</w:t>
      </w:r>
      <w:r w:rsidR="00755406" w:rsidRPr="007B1874">
        <w:rPr>
          <w:rFonts w:ascii="Arial" w:hAnsi="Arial" w:cs="Arial"/>
          <w:color w:val="auto"/>
        </w:rPr>
        <w:t>.  Other areas such as risk management arrangements to support decision making have been strengthened during 2020/21 and financial management remains robust.</w:t>
      </w:r>
      <w:r w:rsidR="00CC5C61" w:rsidRPr="007B1874">
        <w:rPr>
          <w:rFonts w:ascii="Arial" w:hAnsi="Arial" w:cs="Arial"/>
          <w:color w:val="auto"/>
        </w:rPr>
        <w:t xml:space="preserve"> </w:t>
      </w:r>
    </w:p>
    <w:p w14:paraId="1974B217" w14:textId="77777777" w:rsidR="00F16139" w:rsidRPr="00592734" w:rsidRDefault="00F16139" w:rsidP="0014007C">
      <w:pPr>
        <w:pStyle w:val="Default"/>
        <w:rPr>
          <w:rFonts w:ascii="Arial" w:hAnsi="Arial" w:cs="Arial"/>
          <w:color w:val="auto"/>
        </w:rPr>
      </w:pPr>
    </w:p>
    <w:p w14:paraId="228F1824" w14:textId="345990C4" w:rsidR="00C66BC5" w:rsidRPr="007B1874" w:rsidRDefault="00C66BC5" w:rsidP="00C66BC5">
      <w:pPr>
        <w:spacing w:after="0" w:line="240" w:lineRule="auto"/>
        <w:rPr>
          <w:rFonts w:ascii="Arial" w:hAnsi="Arial" w:cs="Arial"/>
          <w:bCs/>
          <w:sz w:val="24"/>
          <w:szCs w:val="24"/>
        </w:rPr>
      </w:pPr>
      <w:r w:rsidRPr="007B1874">
        <w:rPr>
          <w:rFonts w:ascii="Arial" w:hAnsi="Arial" w:cs="Arial"/>
          <w:sz w:val="24"/>
          <w:szCs w:val="24"/>
        </w:rPr>
        <w:t xml:space="preserve">The Head of Internal Audit’s overall opinion on the adequacy and effectiveness of the organisation’s framework of governance, risk management and control based on the annual review of governance and the assurance work of Internal Audit throughout </w:t>
      </w:r>
      <w:r w:rsidR="00755406" w:rsidRPr="007B1874">
        <w:rPr>
          <w:rFonts w:ascii="Arial" w:hAnsi="Arial" w:cs="Arial"/>
          <w:sz w:val="24"/>
          <w:szCs w:val="24"/>
        </w:rPr>
        <w:t xml:space="preserve">2020/21 </w:t>
      </w:r>
      <w:r w:rsidR="00DF4CDE" w:rsidRPr="007B1874">
        <w:rPr>
          <w:rFonts w:ascii="Arial" w:hAnsi="Arial" w:cs="Arial"/>
          <w:sz w:val="24"/>
          <w:szCs w:val="24"/>
        </w:rPr>
        <w:t>has yet to be fully determined due to a delay in obtaining assurance from testing of a number of the Council’s core financial systems and for the annual review of governance. However based on assurance obtained so far the opinion is likely to be</w:t>
      </w:r>
      <w:r w:rsidRPr="007B1874">
        <w:rPr>
          <w:rFonts w:ascii="Arial" w:hAnsi="Arial" w:cs="Arial"/>
          <w:sz w:val="24"/>
          <w:szCs w:val="24"/>
        </w:rPr>
        <w:t xml:space="preserve">: </w:t>
      </w:r>
      <w:r w:rsidRPr="007B1874">
        <w:rPr>
          <w:rFonts w:ascii="Arial" w:hAnsi="Arial" w:cs="Arial"/>
          <w:b/>
          <w:bCs/>
          <w:sz w:val="24"/>
          <w:szCs w:val="24"/>
        </w:rPr>
        <w:t xml:space="preserve">Good with improvements required in a few areas: </w:t>
      </w:r>
      <w:r w:rsidRPr="007B1874">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generally good with 9</w:t>
      </w:r>
      <w:r w:rsidR="00DF4CDE" w:rsidRPr="007B1874">
        <w:rPr>
          <w:rFonts w:ascii="Arial" w:hAnsi="Arial" w:cs="Arial"/>
          <w:bCs/>
          <w:sz w:val="24"/>
          <w:szCs w:val="24"/>
        </w:rPr>
        <w:t>7</w:t>
      </w:r>
      <w:r w:rsidRPr="007B1874">
        <w:rPr>
          <w:rFonts w:ascii="Arial" w:hAnsi="Arial" w:cs="Arial"/>
          <w:bCs/>
          <w:sz w:val="24"/>
          <w:szCs w:val="24"/>
        </w:rPr>
        <w:t xml:space="preserve">% of reports issued being amber, green/amber or green assurance.  </w:t>
      </w:r>
      <w:r w:rsidR="00F138C7" w:rsidRPr="007B1874">
        <w:rPr>
          <w:rFonts w:ascii="Arial" w:hAnsi="Arial" w:cs="Arial"/>
          <w:bCs/>
          <w:sz w:val="24"/>
          <w:szCs w:val="24"/>
        </w:rPr>
        <w:t>One</w:t>
      </w:r>
      <w:r w:rsidRPr="007B1874">
        <w:rPr>
          <w:rFonts w:ascii="Arial" w:hAnsi="Arial" w:cs="Arial"/>
          <w:bCs/>
          <w:sz w:val="24"/>
          <w:szCs w:val="24"/>
        </w:rPr>
        <w:t xml:space="preserve"> red assurance report h</w:t>
      </w:r>
      <w:r w:rsidR="003D214C" w:rsidRPr="007B1874">
        <w:rPr>
          <w:rFonts w:ascii="Arial" w:hAnsi="Arial" w:cs="Arial"/>
          <w:bCs/>
          <w:sz w:val="24"/>
          <w:szCs w:val="24"/>
        </w:rPr>
        <w:t>as</w:t>
      </w:r>
      <w:r w:rsidRPr="007B1874">
        <w:rPr>
          <w:rFonts w:ascii="Arial" w:hAnsi="Arial" w:cs="Arial"/>
          <w:bCs/>
          <w:sz w:val="24"/>
          <w:szCs w:val="24"/>
        </w:rPr>
        <w:t xml:space="preserve"> been issued identifying significant weakness and/or non-compliance in the framework which could potentially put the achievement of objectives in this area at risk and </w:t>
      </w:r>
      <w:r w:rsidR="00DF4CDE" w:rsidRPr="007B1874">
        <w:rPr>
          <w:rFonts w:ascii="Arial" w:hAnsi="Arial" w:cs="Arial"/>
          <w:bCs/>
          <w:sz w:val="24"/>
          <w:szCs w:val="24"/>
        </w:rPr>
        <w:t>no</w:t>
      </w:r>
      <w:r w:rsidRPr="007B1874">
        <w:rPr>
          <w:rFonts w:ascii="Arial" w:hAnsi="Arial" w:cs="Arial"/>
          <w:bCs/>
          <w:sz w:val="24"/>
          <w:szCs w:val="24"/>
        </w:rPr>
        <w:t xml:space="preserve"> significant governance gap</w:t>
      </w:r>
      <w:r w:rsidR="00DF4CDE" w:rsidRPr="007B1874">
        <w:rPr>
          <w:rFonts w:ascii="Arial" w:hAnsi="Arial" w:cs="Arial"/>
          <w:bCs/>
          <w:sz w:val="24"/>
          <w:szCs w:val="24"/>
        </w:rPr>
        <w:t xml:space="preserve">s </w:t>
      </w:r>
      <w:r w:rsidR="004C5593" w:rsidRPr="007B1874">
        <w:rPr>
          <w:rFonts w:ascii="Arial" w:hAnsi="Arial" w:cs="Arial"/>
          <w:bCs/>
          <w:sz w:val="24"/>
          <w:szCs w:val="24"/>
        </w:rPr>
        <w:t xml:space="preserve">have been </w:t>
      </w:r>
      <w:r w:rsidRPr="007B1874">
        <w:rPr>
          <w:rFonts w:ascii="Arial" w:hAnsi="Arial" w:cs="Arial"/>
          <w:bCs/>
          <w:sz w:val="24"/>
          <w:szCs w:val="24"/>
        </w:rPr>
        <w:t xml:space="preserve">identified </w:t>
      </w:r>
      <w:r w:rsidR="004C5593" w:rsidRPr="007B1874">
        <w:rPr>
          <w:rFonts w:ascii="Arial" w:hAnsi="Arial" w:cs="Arial"/>
          <w:bCs/>
          <w:sz w:val="24"/>
          <w:szCs w:val="24"/>
        </w:rPr>
        <w:t xml:space="preserve">so far </w:t>
      </w:r>
      <w:r w:rsidRPr="007B1874">
        <w:rPr>
          <w:rFonts w:ascii="Arial" w:hAnsi="Arial" w:cs="Arial"/>
          <w:bCs/>
          <w:sz w:val="24"/>
          <w:szCs w:val="24"/>
        </w:rPr>
        <w:t xml:space="preserve">as part of the annual review of governance process. </w:t>
      </w:r>
    </w:p>
    <w:p w14:paraId="4A7D4E6D" w14:textId="77777777" w:rsidR="008A1599" w:rsidRPr="00251619" w:rsidRDefault="008A1599" w:rsidP="008A1599">
      <w:pPr>
        <w:pStyle w:val="Default"/>
        <w:rPr>
          <w:rFonts w:ascii="Arial" w:hAnsi="Arial" w:cs="Arial"/>
          <w:i/>
          <w:color w:val="auto"/>
        </w:rPr>
      </w:pPr>
    </w:p>
    <w:p w14:paraId="443687AF" w14:textId="77777777" w:rsidR="00DB3E63" w:rsidRDefault="00DB3E63" w:rsidP="003F508C">
      <w:pPr>
        <w:spacing w:after="0"/>
        <w:rPr>
          <w:rFonts w:ascii="Arial" w:hAnsi="Arial" w:cs="Arial"/>
          <w:b/>
          <w:sz w:val="24"/>
          <w:szCs w:val="24"/>
        </w:rPr>
      </w:pPr>
      <w:r w:rsidRPr="00251619">
        <w:rPr>
          <w:rFonts w:ascii="Arial" w:hAnsi="Arial" w:cs="Arial"/>
          <w:b/>
          <w:sz w:val="24"/>
          <w:szCs w:val="24"/>
        </w:rPr>
        <w:lastRenderedPageBreak/>
        <w:t xml:space="preserve">5. </w:t>
      </w:r>
      <w:r w:rsidR="00ED3BD0" w:rsidRPr="00251619">
        <w:rPr>
          <w:rFonts w:ascii="Arial" w:hAnsi="Arial" w:cs="Arial"/>
          <w:b/>
          <w:sz w:val="24"/>
          <w:szCs w:val="24"/>
        </w:rPr>
        <w:t xml:space="preserve">Previous </w:t>
      </w:r>
      <w:r w:rsidR="007B611C" w:rsidRPr="00251619">
        <w:rPr>
          <w:rFonts w:ascii="Arial" w:hAnsi="Arial" w:cs="Arial"/>
          <w:b/>
          <w:sz w:val="24"/>
          <w:szCs w:val="24"/>
        </w:rPr>
        <w:t xml:space="preserve">Significant </w:t>
      </w:r>
      <w:r w:rsidR="00ED3BD0" w:rsidRPr="00ED3BD0">
        <w:rPr>
          <w:rFonts w:ascii="Arial" w:hAnsi="Arial" w:cs="Arial"/>
          <w:b/>
          <w:sz w:val="24"/>
          <w:szCs w:val="24"/>
        </w:rPr>
        <w:t>Governance Issues</w:t>
      </w:r>
    </w:p>
    <w:p w14:paraId="7B00277A" w14:textId="1A7C2FFF" w:rsidR="00AB2A0D" w:rsidRDefault="00AB2A0D" w:rsidP="00416BA8">
      <w:pPr>
        <w:spacing w:after="0"/>
        <w:rPr>
          <w:rFonts w:ascii="Arial" w:hAnsi="Arial" w:cs="Arial"/>
          <w:b/>
          <w:sz w:val="24"/>
          <w:szCs w:val="24"/>
        </w:rPr>
      </w:pPr>
      <w:r>
        <w:rPr>
          <w:rFonts w:ascii="Arial" w:hAnsi="Arial" w:cs="Arial"/>
          <w:b/>
          <w:sz w:val="24"/>
          <w:szCs w:val="24"/>
        </w:rPr>
        <w:t xml:space="preserve">5.1 </w:t>
      </w:r>
      <w:r w:rsidR="00A355CD">
        <w:rPr>
          <w:rFonts w:ascii="Arial" w:hAnsi="Arial" w:cs="Arial"/>
          <w:b/>
          <w:sz w:val="24"/>
          <w:szCs w:val="24"/>
        </w:rPr>
        <w:t>Depot Redevelopment Project</w:t>
      </w:r>
    </w:p>
    <w:p w14:paraId="294A1BD6" w14:textId="4739BC7E" w:rsidR="00A355CD" w:rsidRDefault="00A355CD" w:rsidP="00416BA8">
      <w:pPr>
        <w:spacing w:after="0"/>
        <w:rPr>
          <w:rFonts w:ascii="Arial" w:hAnsi="Arial" w:cs="Arial"/>
          <w:b/>
          <w:sz w:val="24"/>
          <w:szCs w:val="24"/>
        </w:rPr>
      </w:pPr>
    </w:p>
    <w:p w14:paraId="5E8C9ED4" w14:textId="789BFC20" w:rsidR="00A355CD" w:rsidRPr="007B1874" w:rsidRDefault="00A355CD" w:rsidP="007B1874">
      <w:pPr>
        <w:spacing w:after="0"/>
        <w:rPr>
          <w:rFonts w:ascii="Arial" w:hAnsi="Arial" w:cs="Arial"/>
          <w:sz w:val="24"/>
          <w:szCs w:val="24"/>
        </w:rPr>
      </w:pPr>
      <w:bookmarkStart w:id="2" w:name="_Hlk49274037"/>
      <w:r w:rsidRPr="007B1874">
        <w:rPr>
          <w:rFonts w:ascii="Arial" w:hAnsi="Arial" w:cs="Arial"/>
          <w:sz w:val="24"/>
          <w:szCs w:val="24"/>
        </w:rPr>
        <w:t xml:space="preserve">A significant governance gap was identified during 2019/20 in relation to the Depot Redevelopment Project as a significant overspend has been projected along with the identification of several breaches of the Council’s Financial Regulations and Contract Procedure Rules. Poor governance contributed to the overspend and the delay in reporting it corporately.  Initial action </w:t>
      </w:r>
      <w:r w:rsidR="00DF4CDE" w:rsidRPr="007B1874">
        <w:rPr>
          <w:rFonts w:ascii="Arial" w:hAnsi="Arial" w:cs="Arial"/>
          <w:sz w:val="24"/>
          <w:szCs w:val="24"/>
        </w:rPr>
        <w:t>was</w:t>
      </w:r>
      <w:r w:rsidRPr="007B1874">
        <w:rPr>
          <w:rFonts w:ascii="Arial" w:hAnsi="Arial" w:cs="Arial"/>
          <w:sz w:val="24"/>
          <w:szCs w:val="24"/>
        </w:rPr>
        <w:t xml:space="preserve"> taken by management and Finance to identify the extent of the overspend and it </w:t>
      </w:r>
      <w:r w:rsidR="00542598" w:rsidRPr="007B1874">
        <w:rPr>
          <w:rFonts w:ascii="Arial" w:hAnsi="Arial" w:cs="Arial"/>
          <w:sz w:val="24"/>
          <w:szCs w:val="24"/>
        </w:rPr>
        <w:t>was</w:t>
      </w:r>
      <w:r w:rsidRPr="007B1874">
        <w:rPr>
          <w:rFonts w:ascii="Arial" w:hAnsi="Arial" w:cs="Arial"/>
          <w:sz w:val="24"/>
          <w:szCs w:val="24"/>
        </w:rPr>
        <w:t xml:space="preserve"> established that </w:t>
      </w:r>
      <w:r w:rsidR="00542598" w:rsidRPr="007B1874">
        <w:rPr>
          <w:rFonts w:ascii="Arial" w:hAnsi="Arial" w:cs="Arial"/>
          <w:sz w:val="24"/>
          <w:szCs w:val="24"/>
        </w:rPr>
        <w:t>it</w:t>
      </w:r>
      <w:r w:rsidRPr="007B1874">
        <w:rPr>
          <w:rFonts w:ascii="Arial" w:hAnsi="Arial" w:cs="Arial"/>
          <w:sz w:val="24"/>
          <w:szCs w:val="24"/>
        </w:rPr>
        <w:t xml:space="preserve"> can be contained within the approved Capital Programme funding. </w:t>
      </w:r>
      <w:r w:rsidR="00542598" w:rsidRPr="007B1874">
        <w:rPr>
          <w:rFonts w:ascii="Arial" w:hAnsi="Arial" w:cs="Arial"/>
          <w:sz w:val="24"/>
          <w:szCs w:val="24"/>
        </w:rPr>
        <w:t xml:space="preserve">An Internal Audit review was undertaken and a red assurance </w:t>
      </w:r>
      <w:r w:rsidRPr="007B1874">
        <w:rPr>
          <w:rFonts w:ascii="Arial" w:hAnsi="Arial" w:cs="Arial"/>
          <w:sz w:val="24"/>
          <w:szCs w:val="24"/>
        </w:rPr>
        <w:t>report on the full extent of the governance issues</w:t>
      </w:r>
      <w:r w:rsidR="00542598" w:rsidRPr="007B1874">
        <w:rPr>
          <w:rFonts w:ascii="Arial" w:hAnsi="Arial" w:cs="Arial"/>
          <w:sz w:val="24"/>
          <w:szCs w:val="24"/>
        </w:rPr>
        <w:t xml:space="preserve"> was issued and presented to the GARMS Committee in October 2020.  </w:t>
      </w:r>
      <w:r w:rsidRPr="007B1874">
        <w:rPr>
          <w:rFonts w:ascii="Arial" w:hAnsi="Arial" w:cs="Arial"/>
          <w:sz w:val="24"/>
          <w:szCs w:val="24"/>
        </w:rPr>
        <w:t xml:space="preserve"> </w:t>
      </w:r>
      <w:r w:rsidR="004D3C3C" w:rsidRPr="007B1874">
        <w:rPr>
          <w:rFonts w:ascii="Arial" w:hAnsi="Arial" w:cs="Arial"/>
          <w:sz w:val="24"/>
          <w:szCs w:val="24"/>
        </w:rPr>
        <w:t xml:space="preserve">Eight </w:t>
      </w:r>
      <w:r w:rsidRPr="007B1874">
        <w:rPr>
          <w:rFonts w:ascii="Arial" w:hAnsi="Arial" w:cs="Arial"/>
          <w:sz w:val="24"/>
          <w:szCs w:val="24"/>
        </w:rPr>
        <w:t xml:space="preserve">recommendations </w:t>
      </w:r>
      <w:r w:rsidR="004D3C3C" w:rsidRPr="007B1874">
        <w:rPr>
          <w:rFonts w:ascii="Arial" w:hAnsi="Arial" w:cs="Arial"/>
          <w:sz w:val="24"/>
          <w:szCs w:val="24"/>
        </w:rPr>
        <w:t xml:space="preserve">(5 high risk and 3 medium risk) were made </w:t>
      </w:r>
      <w:r w:rsidRPr="007B1874">
        <w:rPr>
          <w:rFonts w:ascii="Arial" w:hAnsi="Arial" w:cs="Arial"/>
          <w:sz w:val="24"/>
          <w:szCs w:val="24"/>
        </w:rPr>
        <w:t xml:space="preserve">to improve the governance weaknesses and </w:t>
      </w:r>
      <w:r w:rsidR="004D3C3C" w:rsidRPr="007B1874">
        <w:rPr>
          <w:rFonts w:ascii="Arial" w:hAnsi="Arial" w:cs="Arial"/>
          <w:sz w:val="24"/>
          <w:szCs w:val="24"/>
        </w:rPr>
        <w:t xml:space="preserve">were agreed by </w:t>
      </w:r>
      <w:r w:rsidRPr="007B1874">
        <w:rPr>
          <w:rFonts w:ascii="Arial" w:hAnsi="Arial" w:cs="Arial"/>
          <w:sz w:val="24"/>
          <w:szCs w:val="24"/>
        </w:rPr>
        <w:t>management</w:t>
      </w:r>
      <w:r w:rsidR="004D3C3C" w:rsidRPr="007B1874">
        <w:rPr>
          <w:rFonts w:ascii="Arial" w:hAnsi="Arial" w:cs="Arial"/>
          <w:sz w:val="24"/>
          <w:szCs w:val="24"/>
        </w:rPr>
        <w:t>.</w:t>
      </w:r>
    </w:p>
    <w:p w14:paraId="57478B80" w14:textId="21754BC0" w:rsidR="004D3C3C" w:rsidRPr="007B1874" w:rsidRDefault="004D3C3C" w:rsidP="00DF4CDE">
      <w:pPr>
        <w:spacing w:after="0"/>
        <w:rPr>
          <w:rFonts w:ascii="Arial" w:hAnsi="Arial" w:cs="Arial"/>
          <w:sz w:val="24"/>
          <w:szCs w:val="24"/>
        </w:rPr>
      </w:pPr>
    </w:p>
    <w:p w14:paraId="2BE7B741" w14:textId="253AACDA" w:rsidR="004D3C3C" w:rsidRPr="007B1874" w:rsidRDefault="004D3C3C" w:rsidP="00DF4CDE">
      <w:pPr>
        <w:spacing w:after="0"/>
        <w:rPr>
          <w:rFonts w:ascii="Arial" w:hAnsi="Arial" w:cs="Arial"/>
          <w:sz w:val="24"/>
          <w:szCs w:val="24"/>
        </w:rPr>
      </w:pPr>
      <w:r w:rsidRPr="007B1874">
        <w:rPr>
          <w:rFonts w:ascii="Arial" w:hAnsi="Arial" w:cs="Arial"/>
          <w:sz w:val="24"/>
          <w:szCs w:val="24"/>
        </w:rPr>
        <w:t>A follow-up of the implementation of the recommendations is in progress.  Further details will be included in the final AGS once the follow-up has been completed.</w:t>
      </w:r>
    </w:p>
    <w:p w14:paraId="10574704" w14:textId="77777777" w:rsidR="004D3C3C" w:rsidRPr="002E6674" w:rsidRDefault="004D3C3C" w:rsidP="00DF4CDE">
      <w:pPr>
        <w:spacing w:after="0"/>
        <w:rPr>
          <w:rFonts w:ascii="Arial" w:hAnsi="Arial" w:cs="Arial"/>
          <w:sz w:val="24"/>
          <w:szCs w:val="24"/>
        </w:rPr>
      </w:pPr>
    </w:p>
    <w:bookmarkEnd w:id="2"/>
    <w:p w14:paraId="1A529EE7" w14:textId="70689B6E" w:rsidR="004D3C3C" w:rsidRDefault="0079715D" w:rsidP="00416BA8">
      <w:pPr>
        <w:spacing w:after="0"/>
        <w:rPr>
          <w:rFonts w:ascii="Arial" w:hAnsi="Arial" w:cs="Arial"/>
          <w:b/>
          <w:sz w:val="24"/>
          <w:szCs w:val="24"/>
        </w:rPr>
      </w:pPr>
      <w:r w:rsidRPr="00592734">
        <w:rPr>
          <w:rFonts w:ascii="Arial" w:hAnsi="Arial" w:cs="Arial"/>
          <w:b/>
          <w:sz w:val="24"/>
          <w:szCs w:val="24"/>
        </w:rPr>
        <w:t xml:space="preserve">6. </w:t>
      </w:r>
      <w:r w:rsidR="00ED3BD0" w:rsidRPr="00592734">
        <w:rPr>
          <w:rFonts w:ascii="Arial" w:hAnsi="Arial" w:cs="Arial"/>
          <w:b/>
          <w:sz w:val="24"/>
          <w:szCs w:val="24"/>
        </w:rPr>
        <w:t xml:space="preserve">Significant Governance Issue </w:t>
      </w:r>
      <w:r w:rsidR="000D5D16" w:rsidRPr="00592734">
        <w:rPr>
          <w:rFonts w:ascii="Arial" w:hAnsi="Arial" w:cs="Arial"/>
          <w:b/>
          <w:sz w:val="24"/>
          <w:szCs w:val="24"/>
        </w:rPr>
        <w:t>20</w:t>
      </w:r>
      <w:r w:rsidR="004D3C3C">
        <w:rPr>
          <w:rFonts w:ascii="Arial" w:hAnsi="Arial" w:cs="Arial"/>
          <w:b/>
          <w:sz w:val="24"/>
          <w:szCs w:val="24"/>
        </w:rPr>
        <w:t>20</w:t>
      </w:r>
      <w:r w:rsidR="000D5D16" w:rsidRPr="00592734">
        <w:rPr>
          <w:rFonts w:ascii="Arial" w:hAnsi="Arial" w:cs="Arial"/>
          <w:b/>
          <w:sz w:val="24"/>
          <w:szCs w:val="24"/>
        </w:rPr>
        <w:t>/2</w:t>
      </w:r>
      <w:r w:rsidR="004D3C3C">
        <w:rPr>
          <w:rFonts w:ascii="Arial" w:hAnsi="Arial" w:cs="Arial"/>
          <w:b/>
          <w:sz w:val="24"/>
          <w:szCs w:val="24"/>
        </w:rPr>
        <w:t>1</w:t>
      </w:r>
    </w:p>
    <w:p w14:paraId="50C5DFC6" w14:textId="616192E9" w:rsidR="00416BA8" w:rsidRDefault="00416BA8" w:rsidP="00416BA8">
      <w:pPr>
        <w:spacing w:after="0"/>
        <w:rPr>
          <w:rFonts w:ascii="Arial" w:hAnsi="Arial" w:cs="Arial"/>
          <w:sz w:val="20"/>
          <w:szCs w:val="20"/>
          <w:highlight w:val="yellow"/>
        </w:rPr>
      </w:pPr>
    </w:p>
    <w:p w14:paraId="774DECFA" w14:textId="1E1956DF" w:rsidR="004D3C3C" w:rsidRPr="007B1874" w:rsidRDefault="004D3C3C" w:rsidP="00416BA8">
      <w:pPr>
        <w:spacing w:after="0"/>
        <w:rPr>
          <w:rFonts w:ascii="Arial" w:hAnsi="Arial" w:cs="Arial"/>
          <w:sz w:val="24"/>
          <w:szCs w:val="24"/>
        </w:rPr>
      </w:pPr>
      <w:r w:rsidRPr="007B1874">
        <w:rPr>
          <w:rFonts w:ascii="Arial" w:hAnsi="Arial" w:cs="Arial"/>
          <w:sz w:val="24"/>
          <w:szCs w:val="24"/>
        </w:rPr>
        <w:t xml:space="preserve">No </w:t>
      </w:r>
      <w:r w:rsidR="003660DB" w:rsidRPr="007B1874">
        <w:rPr>
          <w:rFonts w:ascii="Arial" w:hAnsi="Arial" w:cs="Arial"/>
          <w:sz w:val="24"/>
          <w:szCs w:val="24"/>
        </w:rPr>
        <w:t xml:space="preserve">new </w:t>
      </w:r>
      <w:r w:rsidRPr="007B1874">
        <w:rPr>
          <w:rFonts w:ascii="Arial" w:hAnsi="Arial" w:cs="Arial"/>
          <w:sz w:val="24"/>
          <w:szCs w:val="24"/>
        </w:rPr>
        <w:t>significant governance gaps have been identified for 2020/21</w:t>
      </w:r>
      <w:r w:rsidR="003660DB" w:rsidRPr="007B1874">
        <w:rPr>
          <w:rFonts w:ascii="Arial" w:hAnsi="Arial" w:cs="Arial"/>
          <w:sz w:val="24"/>
          <w:szCs w:val="24"/>
        </w:rPr>
        <w:t xml:space="preserve"> so far</w:t>
      </w:r>
      <w:r w:rsidRPr="007B1874">
        <w:rPr>
          <w:rFonts w:ascii="Arial" w:hAnsi="Arial" w:cs="Arial"/>
          <w:sz w:val="24"/>
          <w:szCs w:val="24"/>
        </w:rPr>
        <w:t>.</w:t>
      </w:r>
    </w:p>
    <w:p w14:paraId="2B9EBC23" w14:textId="77777777" w:rsidR="00416BA8" w:rsidRPr="00592734" w:rsidRDefault="00416BA8" w:rsidP="00416BA8">
      <w:pPr>
        <w:spacing w:after="0"/>
        <w:rPr>
          <w:rFonts w:ascii="Arial" w:hAnsi="Arial" w:cs="Arial"/>
          <w:sz w:val="24"/>
          <w:szCs w:val="24"/>
        </w:rPr>
      </w:pPr>
    </w:p>
    <w:p w14:paraId="5A6ACA98" w14:textId="77777777" w:rsidR="00653CF6" w:rsidRPr="00592734" w:rsidRDefault="00653CF6">
      <w:pPr>
        <w:rPr>
          <w:rFonts w:ascii="Arial" w:hAnsi="Arial" w:cs="Arial"/>
          <w:b/>
          <w:sz w:val="24"/>
          <w:szCs w:val="24"/>
        </w:rPr>
      </w:pPr>
      <w:r w:rsidRPr="00592734">
        <w:rPr>
          <w:rFonts w:ascii="Arial" w:hAnsi="Arial" w:cs="Arial"/>
          <w:b/>
          <w:sz w:val="24"/>
          <w:szCs w:val="24"/>
        </w:rPr>
        <w:t>7. Conclusion</w:t>
      </w:r>
    </w:p>
    <w:p w14:paraId="4BDE4840" w14:textId="5AFC434B" w:rsidR="00653CF6" w:rsidRDefault="003660DB" w:rsidP="00653CF6">
      <w:pPr>
        <w:pStyle w:val="Default"/>
        <w:rPr>
          <w:rFonts w:ascii="Arial" w:hAnsi="Arial" w:cs="Arial"/>
          <w:iCs/>
          <w:color w:val="auto"/>
        </w:rPr>
      </w:pPr>
      <w:r w:rsidRPr="007B1874">
        <w:rPr>
          <w:rFonts w:ascii="Arial" w:hAnsi="Arial" w:cs="Arial"/>
          <w:iCs/>
          <w:color w:val="auto"/>
        </w:rPr>
        <w:t>The annual review of governance is currently incomplete however the assurance</w:t>
      </w:r>
      <w:r w:rsidR="004C5593" w:rsidRPr="007B1874">
        <w:rPr>
          <w:rFonts w:ascii="Arial" w:hAnsi="Arial" w:cs="Arial"/>
          <w:iCs/>
          <w:color w:val="auto"/>
        </w:rPr>
        <w:t>s</w:t>
      </w:r>
      <w:r w:rsidRPr="007B1874">
        <w:rPr>
          <w:rFonts w:ascii="Arial" w:hAnsi="Arial" w:cs="Arial"/>
          <w:iCs/>
          <w:color w:val="auto"/>
        </w:rPr>
        <w:t xml:space="preserve"> obtained so far </w:t>
      </w:r>
      <w:r w:rsidR="004C5593" w:rsidRPr="007B1874">
        <w:rPr>
          <w:rFonts w:ascii="Arial" w:hAnsi="Arial" w:cs="Arial"/>
          <w:iCs/>
          <w:color w:val="auto"/>
        </w:rPr>
        <w:t xml:space="preserve">are generally </w:t>
      </w:r>
      <w:r w:rsidRPr="007B1874">
        <w:rPr>
          <w:rFonts w:ascii="Arial" w:hAnsi="Arial" w:cs="Arial"/>
          <w:iCs/>
          <w:color w:val="auto"/>
        </w:rPr>
        <w:t>positive on the governance arrangements in place for</w:t>
      </w:r>
      <w:r w:rsidR="004C5593" w:rsidRPr="007B1874">
        <w:rPr>
          <w:rFonts w:ascii="Arial" w:hAnsi="Arial" w:cs="Arial"/>
          <w:iCs/>
          <w:color w:val="auto"/>
        </w:rPr>
        <w:t xml:space="preserve"> 2020/21.</w:t>
      </w:r>
      <w:r w:rsidRPr="007B1874">
        <w:rPr>
          <w:rFonts w:ascii="Arial" w:hAnsi="Arial" w:cs="Arial"/>
          <w:iCs/>
          <w:color w:val="auto"/>
        </w:rPr>
        <w:t xml:space="preserve">  </w:t>
      </w:r>
    </w:p>
    <w:p w14:paraId="1AAE79ED" w14:textId="77777777" w:rsidR="0061222E" w:rsidRPr="007B1874" w:rsidRDefault="0061222E" w:rsidP="00653CF6">
      <w:pPr>
        <w:pStyle w:val="Default"/>
        <w:rPr>
          <w:rFonts w:ascii="Arial" w:hAnsi="Arial" w:cs="Arial"/>
          <w:iCs/>
          <w:color w:val="auto"/>
        </w:rPr>
      </w:pPr>
    </w:p>
    <w:p w14:paraId="29869CC3" w14:textId="77777777" w:rsidR="00653CF6" w:rsidRPr="00592734" w:rsidRDefault="00653CF6" w:rsidP="00653CF6">
      <w:pPr>
        <w:pStyle w:val="Default"/>
        <w:rPr>
          <w:rFonts w:ascii="Arial" w:hAnsi="Arial" w:cs="Arial"/>
          <w:b/>
          <w:color w:val="auto"/>
        </w:rPr>
      </w:pPr>
      <w:r w:rsidRPr="00592734">
        <w:rPr>
          <w:rFonts w:ascii="Arial" w:hAnsi="Arial" w:cs="Arial"/>
          <w:b/>
          <w:color w:val="auto"/>
        </w:rPr>
        <w:t>8. Declaration</w:t>
      </w:r>
    </w:p>
    <w:p w14:paraId="2C38B2B1" w14:textId="77777777" w:rsidR="009C07CB" w:rsidRPr="00592734" w:rsidRDefault="009C07CB" w:rsidP="00653CF6">
      <w:pPr>
        <w:pStyle w:val="Default"/>
        <w:rPr>
          <w:rFonts w:ascii="Arial" w:hAnsi="Arial" w:cs="Arial"/>
          <w:b/>
          <w:color w:val="auto"/>
        </w:rPr>
      </w:pPr>
    </w:p>
    <w:p w14:paraId="162BFF94" w14:textId="5A43A195" w:rsidR="003F508C" w:rsidRPr="00592734" w:rsidRDefault="00442832">
      <w:pPr>
        <w:rPr>
          <w:rFonts w:ascii="Arial" w:hAnsi="Arial" w:cs="Arial"/>
          <w:sz w:val="24"/>
          <w:szCs w:val="24"/>
        </w:rPr>
      </w:pPr>
      <w:r w:rsidRPr="00592734">
        <w:rPr>
          <w:rFonts w:ascii="Arial" w:hAnsi="Arial" w:cs="Arial"/>
          <w:sz w:val="24"/>
          <w:szCs w:val="24"/>
        </w:rPr>
        <w:t>The Leader and the Chief Executive</w:t>
      </w:r>
      <w:r w:rsidR="000D5D16" w:rsidRPr="00592734">
        <w:rPr>
          <w:rFonts w:ascii="Arial" w:hAnsi="Arial" w:cs="Arial"/>
          <w:sz w:val="24"/>
          <w:szCs w:val="24"/>
        </w:rPr>
        <w:t xml:space="preserve"> </w:t>
      </w:r>
      <w:r w:rsidRPr="00592734">
        <w:rPr>
          <w:rFonts w:ascii="Arial" w:hAnsi="Arial" w:cs="Arial"/>
          <w:sz w:val="24"/>
          <w:szCs w:val="24"/>
        </w:rPr>
        <w:t xml:space="preserve">are signing the Annual Governance Statement on behalf of the authority having gained assurance from the </w:t>
      </w:r>
      <w:r w:rsidR="00E55D42" w:rsidRPr="00592734">
        <w:rPr>
          <w:rFonts w:ascii="Arial" w:hAnsi="Arial" w:cs="Arial"/>
          <w:sz w:val="24"/>
          <w:szCs w:val="24"/>
        </w:rPr>
        <w:t>annual review of the authorit</w:t>
      </w:r>
      <w:r w:rsidR="00212F46" w:rsidRPr="00592734">
        <w:rPr>
          <w:rFonts w:ascii="Arial" w:hAnsi="Arial" w:cs="Arial"/>
          <w:sz w:val="24"/>
          <w:szCs w:val="24"/>
        </w:rPr>
        <w:t>y’s</w:t>
      </w:r>
      <w:r w:rsidR="00E55D42" w:rsidRPr="00592734">
        <w:rPr>
          <w:rFonts w:ascii="Arial" w:hAnsi="Arial" w:cs="Arial"/>
          <w:sz w:val="24"/>
          <w:szCs w:val="24"/>
        </w:rPr>
        <w:t xml:space="preserve"> governance</w:t>
      </w:r>
      <w:r w:rsidR="00212F46" w:rsidRPr="00592734">
        <w:rPr>
          <w:rFonts w:ascii="Arial" w:hAnsi="Arial" w:cs="Arial"/>
          <w:sz w:val="24"/>
          <w:szCs w:val="24"/>
        </w:rPr>
        <w:t xml:space="preserve"> </w:t>
      </w:r>
      <w:r w:rsidR="009C07CB" w:rsidRPr="00592734">
        <w:rPr>
          <w:rFonts w:ascii="Arial" w:hAnsi="Arial" w:cs="Arial"/>
          <w:sz w:val="24"/>
          <w:szCs w:val="24"/>
        </w:rPr>
        <w:t>arrangements supported by evidence provided by management</w:t>
      </w:r>
      <w:r w:rsidRPr="00592734">
        <w:rPr>
          <w:rFonts w:ascii="Arial" w:hAnsi="Arial" w:cs="Arial"/>
          <w:sz w:val="24"/>
          <w:szCs w:val="24"/>
        </w:rPr>
        <w:t xml:space="preserve"> including the Chief Finance Officer</w:t>
      </w:r>
      <w:r w:rsidR="004C5593">
        <w:rPr>
          <w:rFonts w:ascii="Arial" w:hAnsi="Arial" w:cs="Arial"/>
          <w:sz w:val="24"/>
          <w:szCs w:val="24"/>
        </w:rPr>
        <w:t>,</w:t>
      </w:r>
      <w:r w:rsidRPr="00592734">
        <w:rPr>
          <w:rFonts w:ascii="Arial" w:hAnsi="Arial" w:cs="Arial"/>
          <w:sz w:val="24"/>
          <w:szCs w:val="24"/>
        </w:rPr>
        <w:t xml:space="preserve"> the Monitoring Officer, from </w:t>
      </w:r>
      <w:r w:rsidR="004C5593">
        <w:rPr>
          <w:rFonts w:ascii="Arial" w:hAnsi="Arial" w:cs="Arial"/>
          <w:sz w:val="24"/>
          <w:szCs w:val="24"/>
        </w:rPr>
        <w:t>Cor</w:t>
      </w:r>
      <w:r w:rsidRPr="00592734">
        <w:rPr>
          <w:rFonts w:ascii="Arial" w:hAnsi="Arial" w:cs="Arial"/>
          <w:sz w:val="24"/>
          <w:szCs w:val="24"/>
        </w:rPr>
        <w:t xml:space="preserve">porate Directors </w:t>
      </w:r>
      <w:r w:rsidR="009C07CB" w:rsidRPr="00592734">
        <w:rPr>
          <w:rFonts w:ascii="Arial" w:hAnsi="Arial" w:cs="Arial"/>
          <w:sz w:val="24"/>
          <w:szCs w:val="24"/>
        </w:rPr>
        <w:t>and independent assurance provided by the Head of Internal Audit</w:t>
      </w:r>
      <w:r w:rsidR="004C5593">
        <w:rPr>
          <w:rFonts w:ascii="Arial" w:hAnsi="Arial" w:cs="Arial"/>
          <w:sz w:val="24"/>
          <w:szCs w:val="24"/>
        </w:rPr>
        <w:t>.</w:t>
      </w:r>
    </w:p>
    <w:p w14:paraId="30F88AFC" w14:textId="77777777" w:rsidR="00452F82" w:rsidRDefault="00452F82">
      <w:pPr>
        <w:rPr>
          <w:rFonts w:ascii="Arial" w:hAnsi="Arial" w:cs="Arial"/>
          <w:sz w:val="24"/>
          <w:szCs w:val="24"/>
        </w:rPr>
      </w:pPr>
      <w:r>
        <w:rPr>
          <w:rFonts w:ascii="Arial" w:hAnsi="Arial" w:cs="Arial"/>
          <w:sz w:val="24"/>
          <w:szCs w:val="24"/>
        </w:rPr>
        <w:t xml:space="preserve">                  </w:t>
      </w:r>
      <w:r w:rsidR="00CA6A49">
        <w:rPr>
          <w:rFonts w:ascii="Arial" w:hAnsi="Arial" w:cs="Arial"/>
          <w:sz w:val="24"/>
          <w:szCs w:val="24"/>
        </w:rPr>
        <w:tab/>
      </w:r>
      <w:r w:rsidR="00CA6A49">
        <w:rPr>
          <w:rFonts w:ascii="Arial" w:hAnsi="Arial" w:cs="Arial"/>
          <w:sz w:val="24"/>
          <w:szCs w:val="24"/>
        </w:rPr>
        <w:tab/>
      </w:r>
      <w:r>
        <w:rPr>
          <w:rFonts w:ascii="Arial" w:hAnsi="Arial" w:cs="Arial"/>
          <w:sz w:val="24"/>
          <w:szCs w:val="24"/>
        </w:rPr>
        <w:t xml:space="preserve"> </w:t>
      </w:r>
      <w:r>
        <w:rPr>
          <w:rFonts w:ascii="Arial" w:hAnsi="Arial" w:cs="Arial"/>
          <w:sz w:val="24"/>
          <w:szCs w:val="24"/>
        </w:rPr>
        <w:tab/>
      </w:r>
    </w:p>
    <w:p w14:paraId="49F8C48E" w14:textId="77777777" w:rsidR="00452F82" w:rsidRPr="0033607A" w:rsidRDefault="00673170" w:rsidP="00C235A2">
      <w:pPr>
        <w:spacing w:after="0"/>
        <w:rPr>
          <w:rFonts w:ascii="Arial" w:hAnsi="Arial" w:cs="Arial"/>
          <w:sz w:val="24"/>
          <w:szCs w:val="24"/>
        </w:rPr>
      </w:pPr>
      <w:r w:rsidRPr="0033607A">
        <w:rPr>
          <w:rFonts w:ascii="Arial" w:hAnsi="Arial" w:cs="Arial"/>
          <w:sz w:val="24"/>
          <w:szCs w:val="24"/>
        </w:rPr>
        <w:t>Graham Henson</w:t>
      </w:r>
      <w:r w:rsidR="00452F82">
        <w:rPr>
          <w:rFonts w:ascii="Arial" w:hAnsi="Arial" w:cs="Arial"/>
          <w:sz w:val="24"/>
          <w:szCs w:val="24"/>
        </w:rPr>
        <w:tab/>
      </w:r>
      <w:r w:rsidR="00452F82">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5C66FE">
        <w:rPr>
          <w:rFonts w:ascii="Arial" w:hAnsi="Arial" w:cs="Arial"/>
          <w:sz w:val="24"/>
          <w:szCs w:val="24"/>
        </w:rPr>
        <w:t>Sean Harriss</w:t>
      </w:r>
    </w:p>
    <w:p w14:paraId="679961B6" w14:textId="77777777" w:rsidR="00452F82" w:rsidRDefault="00452F82" w:rsidP="00C235A2">
      <w:pPr>
        <w:spacing w:after="0"/>
        <w:rPr>
          <w:rFonts w:ascii="Arial" w:hAnsi="Arial" w:cs="Arial"/>
          <w:sz w:val="24"/>
          <w:szCs w:val="24"/>
        </w:rPr>
      </w:pPr>
      <w:r w:rsidRPr="0033607A">
        <w:rPr>
          <w:rFonts w:ascii="Arial" w:hAnsi="Arial" w:cs="Arial"/>
          <w:sz w:val="24"/>
          <w:szCs w:val="24"/>
        </w:rPr>
        <w:t>Leader</w:t>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t xml:space="preserve">Chief </w:t>
      </w:r>
      <w:r>
        <w:rPr>
          <w:rFonts w:ascii="Arial" w:hAnsi="Arial" w:cs="Arial"/>
          <w:sz w:val="24"/>
          <w:szCs w:val="24"/>
        </w:rPr>
        <w:t>Executive</w:t>
      </w:r>
    </w:p>
    <w:p w14:paraId="02467310" w14:textId="77777777" w:rsidR="00DB3E63" w:rsidRPr="001C2C69" w:rsidRDefault="00574562">
      <w:pPr>
        <w:rPr>
          <w:rFonts w:ascii="Arial" w:hAnsi="Arial" w:cs="Arial"/>
          <w:b/>
          <w:sz w:val="24"/>
          <w:szCs w:val="24"/>
        </w:rPr>
      </w:pPr>
      <w:r>
        <w:rPr>
          <w:rFonts w:ascii="Arial" w:hAnsi="Arial" w:cs="Arial"/>
          <w:sz w:val="24"/>
          <w:szCs w:val="24"/>
        </w:rPr>
        <w:t xml:space="preserve">Date: </w:t>
      </w:r>
      <w:r w:rsidR="000D5D16">
        <w:rPr>
          <w:rFonts w:ascii="Arial" w:hAnsi="Arial" w:cs="Arial"/>
          <w:sz w:val="24"/>
          <w:szCs w:val="24"/>
        </w:rPr>
        <w:t xml:space="preserve">           </w:t>
      </w:r>
      <w:r w:rsidR="00C235A2">
        <w:rPr>
          <w:rFonts w:ascii="Arial" w:hAnsi="Arial" w:cs="Arial"/>
          <w:sz w:val="24"/>
          <w:szCs w:val="24"/>
        </w:rPr>
        <w:tab/>
      </w:r>
      <w:r w:rsidR="00C235A2">
        <w:rPr>
          <w:rFonts w:ascii="Arial" w:hAnsi="Arial" w:cs="Arial"/>
          <w:sz w:val="24"/>
          <w:szCs w:val="24"/>
        </w:rPr>
        <w:tab/>
      </w:r>
      <w:r w:rsidR="00C235A2">
        <w:rPr>
          <w:rFonts w:ascii="Arial" w:hAnsi="Arial" w:cs="Arial"/>
          <w:sz w:val="24"/>
          <w:szCs w:val="24"/>
        </w:rPr>
        <w:tab/>
      </w:r>
      <w:r w:rsidR="00D1707E">
        <w:rPr>
          <w:rFonts w:ascii="Arial" w:hAnsi="Arial" w:cs="Arial"/>
          <w:sz w:val="24"/>
          <w:szCs w:val="24"/>
        </w:rPr>
        <w:t xml:space="preserve">           </w:t>
      </w:r>
      <w:r w:rsidR="00CA6A49">
        <w:rPr>
          <w:rFonts w:ascii="Arial" w:hAnsi="Arial" w:cs="Arial"/>
          <w:sz w:val="24"/>
          <w:szCs w:val="24"/>
        </w:rPr>
        <w:tab/>
      </w:r>
      <w:r w:rsidR="000D5D16">
        <w:rPr>
          <w:rFonts w:ascii="Arial" w:hAnsi="Arial" w:cs="Arial"/>
          <w:sz w:val="24"/>
          <w:szCs w:val="24"/>
        </w:rPr>
        <w:t xml:space="preserve">           </w:t>
      </w:r>
      <w:r w:rsidR="00C235A2">
        <w:rPr>
          <w:rFonts w:ascii="Arial" w:hAnsi="Arial" w:cs="Arial"/>
          <w:sz w:val="24"/>
          <w:szCs w:val="24"/>
        </w:rPr>
        <w:t>Date:</w:t>
      </w:r>
      <w:r w:rsidR="00063F68">
        <w:rPr>
          <w:rFonts w:ascii="Arial" w:hAnsi="Arial" w:cs="Arial"/>
          <w:sz w:val="24"/>
          <w:szCs w:val="24"/>
        </w:rPr>
        <w:t xml:space="preserve">  </w:t>
      </w:r>
      <w:r w:rsidR="000D5D16">
        <w:rPr>
          <w:rFonts w:ascii="Arial" w:hAnsi="Arial" w:cs="Arial"/>
          <w:sz w:val="24"/>
          <w:szCs w:val="24"/>
        </w:rPr>
        <w:t xml:space="preserve"> </w:t>
      </w:r>
    </w:p>
    <w:sectPr w:rsidR="00DB3E63" w:rsidRPr="001C2C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E103" w14:textId="77777777" w:rsidR="001C2C69" w:rsidRDefault="001C2C69" w:rsidP="001C2C69">
      <w:pPr>
        <w:spacing w:after="0" w:line="240" w:lineRule="auto"/>
      </w:pPr>
      <w:r>
        <w:separator/>
      </w:r>
    </w:p>
  </w:endnote>
  <w:endnote w:type="continuationSeparator" w:id="0">
    <w:p w14:paraId="60DE7EB1" w14:textId="77777777" w:rsidR="001C2C69" w:rsidRDefault="001C2C69"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495E" w14:textId="77777777" w:rsidR="001C2C69" w:rsidRDefault="001C2C69" w:rsidP="001C2C69">
      <w:pPr>
        <w:spacing w:after="0" w:line="240" w:lineRule="auto"/>
      </w:pPr>
      <w:r>
        <w:separator/>
      </w:r>
    </w:p>
  </w:footnote>
  <w:footnote w:type="continuationSeparator" w:id="0">
    <w:p w14:paraId="72E237F4" w14:textId="77777777" w:rsidR="001C2C69" w:rsidRDefault="001C2C69" w:rsidP="001C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3CBC" w14:textId="642C9A37" w:rsidR="001C2C69" w:rsidRPr="0065442C" w:rsidRDefault="001E1A32" w:rsidP="001C2C69">
    <w:pPr>
      <w:pStyle w:val="Header"/>
      <w:shd w:val="clear" w:color="auto" w:fill="5F497A" w:themeFill="accent4" w:themeFillShade="BF"/>
      <w:jc w:val="center"/>
      <w:rPr>
        <w:rFonts w:ascii="Arial" w:hAnsi="Arial" w:cs="Arial"/>
        <w:b/>
        <w:color w:val="FFFFFF" w:themeColor="background1"/>
        <w:sz w:val="28"/>
        <w:szCs w:val="28"/>
      </w:rPr>
    </w:pPr>
    <w:r>
      <w:rPr>
        <w:rFonts w:ascii="Arial" w:hAnsi="Arial" w:cs="Arial"/>
        <w:b/>
        <w:color w:val="FFFFFF" w:themeColor="background1"/>
        <w:sz w:val="28"/>
        <w:szCs w:val="28"/>
      </w:rPr>
      <w:t>DRAFT</w:t>
    </w:r>
    <w:sdt>
      <w:sdtPr>
        <w:rPr>
          <w:rFonts w:ascii="Arial" w:hAnsi="Arial" w:cs="Arial"/>
          <w:b/>
          <w:color w:val="FFFFFF" w:themeColor="background1"/>
          <w:sz w:val="28"/>
          <w:szCs w:val="28"/>
        </w:rPr>
        <w:id w:val="243468811"/>
        <w:docPartObj>
          <w:docPartGallery w:val="Watermarks"/>
          <w:docPartUnique/>
        </w:docPartObj>
      </w:sdtPr>
      <w:sdtEndPr/>
      <w:sdtContent>
        <w:r w:rsidR="00282D09">
          <w:rPr>
            <w:rFonts w:ascii="Arial" w:hAnsi="Arial" w:cs="Arial"/>
            <w:b/>
            <w:noProof/>
            <w:color w:val="FFFFFF" w:themeColor="background1"/>
            <w:sz w:val="28"/>
            <w:szCs w:val="28"/>
            <w:lang w:val="en-US" w:eastAsia="zh-TW"/>
          </w:rPr>
          <w:pict w14:anchorId="6B1F1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1D7F16">
      <w:rPr>
        <w:rFonts w:ascii="Arial" w:hAnsi="Arial" w:cs="Arial"/>
        <w:b/>
        <w:noProof/>
        <w:color w:val="FFFFFF" w:themeColor="background1"/>
        <w:sz w:val="28"/>
        <w:szCs w:val="28"/>
        <w:lang w:eastAsia="en-GB"/>
      </w:rPr>
      <mc:AlternateContent>
        <mc:Choice Requires="wps">
          <w:drawing>
            <wp:anchor distT="0" distB="0" distL="114300" distR="114300" simplePos="0" relativeHeight="251657216" behindDoc="0" locked="0" layoutInCell="1" allowOverlap="1" wp14:anchorId="22C6A847" wp14:editId="62C765E6">
              <wp:simplePos x="0" y="0"/>
              <wp:positionH relativeFrom="column">
                <wp:posOffset>-187960</wp:posOffset>
              </wp:positionH>
              <wp:positionV relativeFrom="paragraph">
                <wp:posOffset>4210050</wp:posOffset>
              </wp:positionV>
              <wp:extent cx="6177280" cy="1306830"/>
              <wp:effectExtent l="2540" t="0" r="1905"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2C6A847" id="_x0000_t202" coordsize="21600,21600" o:spt="202" path="m,l,21600r21600,l21600,xe">
              <v:stroke joinstyle="miter"/>
              <v:path gradientshapeok="t" o:connecttype="rect"/>
            </v:shapetype>
            <v:shape id="WordArt 1" o:spid="_x0000_s1026" type="#_x0000_t202" style="position:absolute;left:0;text-align:left;margin-left:-14.8pt;margin-top:331.5pt;width:486.4pt;height:102.9pt;rotation:-242024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" filled="f" stroked="f">
              <o:lock v:ext="edit" shapetype="t"/>
              <v:textbox style="mso-fit-shape-to-text:t">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r w:rsidR="00424E09" w:rsidRPr="006D25ED">
      <w:rPr>
        <w:rFonts w:ascii="Arial" w:hAnsi="Arial" w:cs="Arial"/>
        <w:b/>
        <w:color w:val="FFFFFF" w:themeColor="background1"/>
        <w:sz w:val="28"/>
        <w:szCs w:val="28"/>
      </w:rPr>
      <w:t xml:space="preserve"> </w:t>
    </w:r>
    <w:r w:rsidR="001C2C69" w:rsidRPr="001C2C69">
      <w:rPr>
        <w:rFonts w:ascii="Arial" w:hAnsi="Arial" w:cs="Arial"/>
        <w:b/>
        <w:color w:val="FFFFFF" w:themeColor="background1"/>
        <w:sz w:val="28"/>
        <w:szCs w:val="28"/>
      </w:rPr>
      <w:t xml:space="preserve">ANNUAL GOVERNANCE STATEMENT </w:t>
    </w:r>
    <w:r w:rsidR="00D951DA" w:rsidRPr="0065442C">
      <w:rPr>
        <w:rFonts w:ascii="Arial" w:hAnsi="Arial" w:cs="Arial"/>
        <w:b/>
        <w:color w:val="FFFFFF" w:themeColor="background1"/>
        <w:sz w:val="28"/>
        <w:szCs w:val="28"/>
      </w:rPr>
      <w:t>20</w:t>
    </w:r>
    <w:r>
      <w:rPr>
        <w:rFonts w:ascii="Arial" w:hAnsi="Arial" w:cs="Arial"/>
        <w:b/>
        <w:color w:val="FFFFFF" w:themeColor="background1"/>
        <w:sz w:val="28"/>
        <w:szCs w:val="28"/>
      </w:rPr>
      <w:t>20</w:t>
    </w:r>
    <w:r w:rsidR="00D951DA" w:rsidRPr="0065442C">
      <w:rPr>
        <w:rFonts w:ascii="Arial" w:hAnsi="Arial" w:cs="Arial"/>
        <w:b/>
        <w:color w:val="FFFFFF" w:themeColor="background1"/>
        <w:sz w:val="28"/>
        <w:szCs w:val="28"/>
      </w:rPr>
      <w:t>/2</w:t>
    </w:r>
    <w:r>
      <w:rPr>
        <w:rFonts w:ascii="Arial" w:hAnsi="Arial" w:cs="Arial"/>
        <w:b/>
        <w:color w:val="FFFFFF" w:themeColor="background1"/>
        <w:sz w:val="28"/>
        <w:szCs w:val="28"/>
      </w:rPr>
      <w:t>1</w:t>
    </w:r>
    <w:r w:rsidR="0063360E" w:rsidRPr="0065442C">
      <w:rPr>
        <w:rFonts w:ascii="Arial" w:hAnsi="Arial" w:cs="Arial"/>
        <w:b/>
        <w:color w:val="FFFFFF" w:themeColor="background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91C660"/>
    <w:multiLevelType w:val="hybridMultilevel"/>
    <w:tmpl w:val="0D34DC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32858"/>
    <w:multiLevelType w:val="hybridMultilevel"/>
    <w:tmpl w:val="44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4D41"/>
    <w:multiLevelType w:val="hybridMultilevel"/>
    <w:tmpl w:val="F98AC45C"/>
    <w:lvl w:ilvl="0" w:tplc="215082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1B6949D3"/>
    <w:multiLevelType w:val="hybridMultilevel"/>
    <w:tmpl w:val="C12C30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FCE48BA"/>
    <w:multiLevelType w:val="hybridMultilevel"/>
    <w:tmpl w:val="B282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81330"/>
    <w:multiLevelType w:val="hybridMultilevel"/>
    <w:tmpl w:val="A84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042B8"/>
    <w:multiLevelType w:val="hybridMultilevel"/>
    <w:tmpl w:val="8C0C0CE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D7AEF"/>
    <w:multiLevelType w:val="hybridMultilevel"/>
    <w:tmpl w:val="E37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1D265D"/>
    <w:multiLevelType w:val="hybridMultilevel"/>
    <w:tmpl w:val="D714B85C"/>
    <w:lvl w:ilvl="0" w:tplc="215082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904BF"/>
    <w:multiLevelType w:val="hybridMultilevel"/>
    <w:tmpl w:val="98C2FA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73404"/>
    <w:multiLevelType w:val="hybridMultilevel"/>
    <w:tmpl w:val="59880C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EC73F7"/>
    <w:multiLevelType w:val="hybridMultilevel"/>
    <w:tmpl w:val="21041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7"/>
  </w:num>
  <w:num w:numId="5">
    <w:abstractNumId w:val="17"/>
  </w:num>
  <w:num w:numId="6">
    <w:abstractNumId w:val="8"/>
  </w:num>
  <w:num w:numId="7">
    <w:abstractNumId w:val="3"/>
  </w:num>
  <w:num w:numId="8">
    <w:abstractNumId w:val="12"/>
  </w:num>
  <w:num w:numId="9">
    <w:abstractNumId w:val="9"/>
  </w:num>
  <w:num w:numId="10">
    <w:abstractNumId w:val="20"/>
  </w:num>
  <w:num w:numId="11">
    <w:abstractNumId w:val="10"/>
  </w:num>
  <w:num w:numId="12">
    <w:abstractNumId w:val="15"/>
  </w:num>
  <w:num w:numId="13">
    <w:abstractNumId w:val="2"/>
  </w:num>
  <w:num w:numId="14">
    <w:abstractNumId w:val="5"/>
  </w:num>
  <w:num w:numId="15">
    <w:abstractNumId w:val="19"/>
  </w:num>
  <w:num w:numId="16">
    <w:abstractNumId w:val="13"/>
  </w:num>
  <w:num w:numId="17">
    <w:abstractNumId w:val="16"/>
  </w:num>
  <w:num w:numId="18">
    <w:abstractNumId w:val="18"/>
  </w:num>
  <w:num w:numId="19">
    <w:abstractNumId w:val="1"/>
  </w:num>
  <w:num w:numId="20">
    <w:abstractNumId w:val="22"/>
  </w:num>
  <w:num w:numId="21">
    <w:abstractNumId w:val="1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A1"/>
    <w:rsid w:val="0000187F"/>
    <w:rsid w:val="000065C7"/>
    <w:rsid w:val="00013A3D"/>
    <w:rsid w:val="00014B6F"/>
    <w:rsid w:val="0002183C"/>
    <w:rsid w:val="00021996"/>
    <w:rsid w:val="00025312"/>
    <w:rsid w:val="00026CC4"/>
    <w:rsid w:val="0003144B"/>
    <w:rsid w:val="00032FB9"/>
    <w:rsid w:val="00035EFB"/>
    <w:rsid w:val="000376B5"/>
    <w:rsid w:val="000423D8"/>
    <w:rsid w:val="0005530F"/>
    <w:rsid w:val="00063F68"/>
    <w:rsid w:val="00071867"/>
    <w:rsid w:val="00073FFC"/>
    <w:rsid w:val="000760DE"/>
    <w:rsid w:val="000865A5"/>
    <w:rsid w:val="00086AB2"/>
    <w:rsid w:val="00086FFD"/>
    <w:rsid w:val="0008770A"/>
    <w:rsid w:val="00090D9B"/>
    <w:rsid w:val="000912E0"/>
    <w:rsid w:val="000925A1"/>
    <w:rsid w:val="00096120"/>
    <w:rsid w:val="000A162E"/>
    <w:rsid w:val="000A35E6"/>
    <w:rsid w:val="000C0008"/>
    <w:rsid w:val="000C0417"/>
    <w:rsid w:val="000C0AC0"/>
    <w:rsid w:val="000D00B6"/>
    <w:rsid w:val="000D5D16"/>
    <w:rsid w:val="000E1EFF"/>
    <w:rsid w:val="000F0B43"/>
    <w:rsid w:val="000F1427"/>
    <w:rsid w:val="000F55D1"/>
    <w:rsid w:val="000F6C86"/>
    <w:rsid w:val="000F7BF2"/>
    <w:rsid w:val="00100FEB"/>
    <w:rsid w:val="00101BF8"/>
    <w:rsid w:val="00101EE0"/>
    <w:rsid w:val="00105C8A"/>
    <w:rsid w:val="00113E51"/>
    <w:rsid w:val="00115AEC"/>
    <w:rsid w:val="0012087D"/>
    <w:rsid w:val="00121163"/>
    <w:rsid w:val="00126F13"/>
    <w:rsid w:val="00134C3A"/>
    <w:rsid w:val="0014007C"/>
    <w:rsid w:val="00141020"/>
    <w:rsid w:val="00141357"/>
    <w:rsid w:val="001415EC"/>
    <w:rsid w:val="001454C2"/>
    <w:rsid w:val="001566F4"/>
    <w:rsid w:val="0015753B"/>
    <w:rsid w:val="001626A6"/>
    <w:rsid w:val="0016686B"/>
    <w:rsid w:val="001728C0"/>
    <w:rsid w:val="001818B8"/>
    <w:rsid w:val="001820B9"/>
    <w:rsid w:val="0018438F"/>
    <w:rsid w:val="00184429"/>
    <w:rsid w:val="001A12AF"/>
    <w:rsid w:val="001A364B"/>
    <w:rsid w:val="001A6A4B"/>
    <w:rsid w:val="001A7A66"/>
    <w:rsid w:val="001B07D7"/>
    <w:rsid w:val="001B6A58"/>
    <w:rsid w:val="001B7AC3"/>
    <w:rsid w:val="001C2C69"/>
    <w:rsid w:val="001C3272"/>
    <w:rsid w:val="001D2931"/>
    <w:rsid w:val="001D502A"/>
    <w:rsid w:val="001D7F16"/>
    <w:rsid w:val="001E128B"/>
    <w:rsid w:val="001E1A32"/>
    <w:rsid w:val="001E1E6E"/>
    <w:rsid w:val="001F2804"/>
    <w:rsid w:val="001F292D"/>
    <w:rsid w:val="001F4FFC"/>
    <w:rsid w:val="0020721B"/>
    <w:rsid w:val="00207619"/>
    <w:rsid w:val="00212F46"/>
    <w:rsid w:val="00213475"/>
    <w:rsid w:val="00220DEB"/>
    <w:rsid w:val="002325E6"/>
    <w:rsid w:val="002371D8"/>
    <w:rsid w:val="002405C3"/>
    <w:rsid w:val="00243A51"/>
    <w:rsid w:val="00247CE3"/>
    <w:rsid w:val="00247ECB"/>
    <w:rsid w:val="00251619"/>
    <w:rsid w:val="0025247D"/>
    <w:rsid w:val="002605F2"/>
    <w:rsid w:val="0026253E"/>
    <w:rsid w:val="00263DCB"/>
    <w:rsid w:val="00272D02"/>
    <w:rsid w:val="002807DE"/>
    <w:rsid w:val="00281BAC"/>
    <w:rsid w:val="00282D09"/>
    <w:rsid w:val="00284755"/>
    <w:rsid w:val="0028748F"/>
    <w:rsid w:val="00290FB6"/>
    <w:rsid w:val="00295832"/>
    <w:rsid w:val="002A11FE"/>
    <w:rsid w:val="002A3ED4"/>
    <w:rsid w:val="002A4DD9"/>
    <w:rsid w:val="002A7EA3"/>
    <w:rsid w:val="002B3CCE"/>
    <w:rsid w:val="002B4555"/>
    <w:rsid w:val="002B4ABC"/>
    <w:rsid w:val="002B6E49"/>
    <w:rsid w:val="002C0F82"/>
    <w:rsid w:val="002C1ABE"/>
    <w:rsid w:val="002C2732"/>
    <w:rsid w:val="002C2B55"/>
    <w:rsid w:val="002C33DA"/>
    <w:rsid w:val="002C3819"/>
    <w:rsid w:val="002C5335"/>
    <w:rsid w:val="002C6BE8"/>
    <w:rsid w:val="002C7DF9"/>
    <w:rsid w:val="002D240C"/>
    <w:rsid w:val="002D3351"/>
    <w:rsid w:val="002E16B2"/>
    <w:rsid w:val="002E4A16"/>
    <w:rsid w:val="002E5EDF"/>
    <w:rsid w:val="002E6674"/>
    <w:rsid w:val="002F121D"/>
    <w:rsid w:val="002F3DC5"/>
    <w:rsid w:val="002F727C"/>
    <w:rsid w:val="003013B7"/>
    <w:rsid w:val="003055B0"/>
    <w:rsid w:val="00310133"/>
    <w:rsid w:val="003145EF"/>
    <w:rsid w:val="003178FB"/>
    <w:rsid w:val="00322385"/>
    <w:rsid w:val="0032330A"/>
    <w:rsid w:val="0032357C"/>
    <w:rsid w:val="0032443D"/>
    <w:rsid w:val="00326B42"/>
    <w:rsid w:val="00333508"/>
    <w:rsid w:val="00334F20"/>
    <w:rsid w:val="0033605A"/>
    <w:rsid w:val="0033607A"/>
    <w:rsid w:val="00341899"/>
    <w:rsid w:val="00346FC3"/>
    <w:rsid w:val="00355C8E"/>
    <w:rsid w:val="00363BFA"/>
    <w:rsid w:val="003660DB"/>
    <w:rsid w:val="003709CB"/>
    <w:rsid w:val="00376D95"/>
    <w:rsid w:val="00381894"/>
    <w:rsid w:val="003855FC"/>
    <w:rsid w:val="003878B3"/>
    <w:rsid w:val="003901B8"/>
    <w:rsid w:val="00397672"/>
    <w:rsid w:val="003A39B3"/>
    <w:rsid w:val="003B35DF"/>
    <w:rsid w:val="003B75DC"/>
    <w:rsid w:val="003C36D3"/>
    <w:rsid w:val="003D214C"/>
    <w:rsid w:val="003D3AAD"/>
    <w:rsid w:val="003D4A3D"/>
    <w:rsid w:val="003D4C4C"/>
    <w:rsid w:val="003D6D22"/>
    <w:rsid w:val="003D721D"/>
    <w:rsid w:val="003E4AAC"/>
    <w:rsid w:val="003E4BF4"/>
    <w:rsid w:val="003F508C"/>
    <w:rsid w:val="003F7333"/>
    <w:rsid w:val="00400197"/>
    <w:rsid w:val="0040370A"/>
    <w:rsid w:val="0040373F"/>
    <w:rsid w:val="004053EB"/>
    <w:rsid w:val="00405F52"/>
    <w:rsid w:val="00414DAA"/>
    <w:rsid w:val="00416647"/>
    <w:rsid w:val="004169D8"/>
    <w:rsid w:val="00416BA8"/>
    <w:rsid w:val="00420F50"/>
    <w:rsid w:val="00422665"/>
    <w:rsid w:val="00424C33"/>
    <w:rsid w:val="00424E09"/>
    <w:rsid w:val="0042613D"/>
    <w:rsid w:val="00427785"/>
    <w:rsid w:val="004309E6"/>
    <w:rsid w:val="00431A87"/>
    <w:rsid w:val="00433A9C"/>
    <w:rsid w:val="00442832"/>
    <w:rsid w:val="00444C1C"/>
    <w:rsid w:val="00452F82"/>
    <w:rsid w:val="00457ECC"/>
    <w:rsid w:val="00461750"/>
    <w:rsid w:val="0046461A"/>
    <w:rsid w:val="00467AEC"/>
    <w:rsid w:val="0047519C"/>
    <w:rsid w:val="00476F34"/>
    <w:rsid w:val="00477F64"/>
    <w:rsid w:val="00483BC6"/>
    <w:rsid w:val="004913C1"/>
    <w:rsid w:val="0049775B"/>
    <w:rsid w:val="00497C4F"/>
    <w:rsid w:val="004A4B3E"/>
    <w:rsid w:val="004A511E"/>
    <w:rsid w:val="004B1F1C"/>
    <w:rsid w:val="004C31BE"/>
    <w:rsid w:val="004C5593"/>
    <w:rsid w:val="004C5AFD"/>
    <w:rsid w:val="004D1772"/>
    <w:rsid w:val="004D23AD"/>
    <w:rsid w:val="004D3C3C"/>
    <w:rsid w:val="004E56E2"/>
    <w:rsid w:val="004F7693"/>
    <w:rsid w:val="0050251E"/>
    <w:rsid w:val="00504B03"/>
    <w:rsid w:val="00512851"/>
    <w:rsid w:val="00514FAB"/>
    <w:rsid w:val="00522C85"/>
    <w:rsid w:val="00522CF4"/>
    <w:rsid w:val="00525E4D"/>
    <w:rsid w:val="005274A4"/>
    <w:rsid w:val="00534EAA"/>
    <w:rsid w:val="00542598"/>
    <w:rsid w:val="005452FA"/>
    <w:rsid w:val="00560B8E"/>
    <w:rsid w:val="00560D5B"/>
    <w:rsid w:val="005662D3"/>
    <w:rsid w:val="0057000A"/>
    <w:rsid w:val="00574562"/>
    <w:rsid w:val="00580B4B"/>
    <w:rsid w:val="00582383"/>
    <w:rsid w:val="0058567A"/>
    <w:rsid w:val="0058720E"/>
    <w:rsid w:val="00590EEC"/>
    <w:rsid w:val="00592194"/>
    <w:rsid w:val="00592734"/>
    <w:rsid w:val="00593FAA"/>
    <w:rsid w:val="00597AEB"/>
    <w:rsid w:val="00597DEA"/>
    <w:rsid w:val="005A06D4"/>
    <w:rsid w:val="005A0F7C"/>
    <w:rsid w:val="005A1A7F"/>
    <w:rsid w:val="005A7241"/>
    <w:rsid w:val="005B1366"/>
    <w:rsid w:val="005B3282"/>
    <w:rsid w:val="005B7604"/>
    <w:rsid w:val="005C1FE3"/>
    <w:rsid w:val="005C2426"/>
    <w:rsid w:val="005C2BA0"/>
    <w:rsid w:val="005C59D4"/>
    <w:rsid w:val="005C6637"/>
    <w:rsid w:val="005C66FE"/>
    <w:rsid w:val="005D44FB"/>
    <w:rsid w:val="005D4D4E"/>
    <w:rsid w:val="005E22B4"/>
    <w:rsid w:val="005E5484"/>
    <w:rsid w:val="005F780D"/>
    <w:rsid w:val="00610B71"/>
    <w:rsid w:val="0061222E"/>
    <w:rsid w:val="006133B8"/>
    <w:rsid w:val="0062069F"/>
    <w:rsid w:val="00621667"/>
    <w:rsid w:val="00623C19"/>
    <w:rsid w:val="00625644"/>
    <w:rsid w:val="00627A00"/>
    <w:rsid w:val="00630185"/>
    <w:rsid w:val="00631704"/>
    <w:rsid w:val="0063360E"/>
    <w:rsid w:val="00640AFD"/>
    <w:rsid w:val="00642825"/>
    <w:rsid w:val="00644D18"/>
    <w:rsid w:val="00652C45"/>
    <w:rsid w:val="00653CF6"/>
    <w:rsid w:val="0065442C"/>
    <w:rsid w:val="0066750C"/>
    <w:rsid w:val="00673170"/>
    <w:rsid w:val="00673D96"/>
    <w:rsid w:val="00684988"/>
    <w:rsid w:val="006849DE"/>
    <w:rsid w:val="00687D56"/>
    <w:rsid w:val="0069154A"/>
    <w:rsid w:val="00694A5D"/>
    <w:rsid w:val="00695750"/>
    <w:rsid w:val="00695FDD"/>
    <w:rsid w:val="00697618"/>
    <w:rsid w:val="006A0B5B"/>
    <w:rsid w:val="006A7156"/>
    <w:rsid w:val="006B0147"/>
    <w:rsid w:val="006B2A8C"/>
    <w:rsid w:val="006B51FC"/>
    <w:rsid w:val="006B6221"/>
    <w:rsid w:val="006C0A6A"/>
    <w:rsid w:val="006C17E4"/>
    <w:rsid w:val="006C6307"/>
    <w:rsid w:val="006C6FBC"/>
    <w:rsid w:val="006D19B8"/>
    <w:rsid w:val="006D25ED"/>
    <w:rsid w:val="006E7347"/>
    <w:rsid w:val="006F79BC"/>
    <w:rsid w:val="00710416"/>
    <w:rsid w:val="00711642"/>
    <w:rsid w:val="007208C8"/>
    <w:rsid w:val="00730325"/>
    <w:rsid w:val="00732601"/>
    <w:rsid w:val="00734811"/>
    <w:rsid w:val="00734B7F"/>
    <w:rsid w:val="00734D62"/>
    <w:rsid w:val="00735343"/>
    <w:rsid w:val="0073785A"/>
    <w:rsid w:val="007413FC"/>
    <w:rsid w:val="00747693"/>
    <w:rsid w:val="00747ABC"/>
    <w:rsid w:val="0075486C"/>
    <w:rsid w:val="00755406"/>
    <w:rsid w:val="00757A17"/>
    <w:rsid w:val="00761852"/>
    <w:rsid w:val="00761C2E"/>
    <w:rsid w:val="007631C3"/>
    <w:rsid w:val="00763DE5"/>
    <w:rsid w:val="00764005"/>
    <w:rsid w:val="00774AAC"/>
    <w:rsid w:val="00774FA3"/>
    <w:rsid w:val="00775099"/>
    <w:rsid w:val="00780066"/>
    <w:rsid w:val="007856AE"/>
    <w:rsid w:val="00785D6B"/>
    <w:rsid w:val="00785FB4"/>
    <w:rsid w:val="00792ECF"/>
    <w:rsid w:val="00794F18"/>
    <w:rsid w:val="0079715D"/>
    <w:rsid w:val="007A2451"/>
    <w:rsid w:val="007B01EB"/>
    <w:rsid w:val="007B118A"/>
    <w:rsid w:val="007B1874"/>
    <w:rsid w:val="007B55F6"/>
    <w:rsid w:val="007B56AB"/>
    <w:rsid w:val="007B5A04"/>
    <w:rsid w:val="007B611C"/>
    <w:rsid w:val="007B794C"/>
    <w:rsid w:val="007B7BAC"/>
    <w:rsid w:val="007C461B"/>
    <w:rsid w:val="007C5B0F"/>
    <w:rsid w:val="007C6BE2"/>
    <w:rsid w:val="007D0BCC"/>
    <w:rsid w:val="007D4CFF"/>
    <w:rsid w:val="007D6A58"/>
    <w:rsid w:val="007E4BE9"/>
    <w:rsid w:val="007E6075"/>
    <w:rsid w:val="007E6C4F"/>
    <w:rsid w:val="007F1B4E"/>
    <w:rsid w:val="007F35BC"/>
    <w:rsid w:val="007F6122"/>
    <w:rsid w:val="0080323C"/>
    <w:rsid w:val="0080368F"/>
    <w:rsid w:val="00804198"/>
    <w:rsid w:val="00807472"/>
    <w:rsid w:val="00811783"/>
    <w:rsid w:val="00816C06"/>
    <w:rsid w:val="00821561"/>
    <w:rsid w:val="0082232D"/>
    <w:rsid w:val="00823C5B"/>
    <w:rsid w:val="00825696"/>
    <w:rsid w:val="00826B8F"/>
    <w:rsid w:val="00830ECA"/>
    <w:rsid w:val="008327A4"/>
    <w:rsid w:val="00837647"/>
    <w:rsid w:val="008478C3"/>
    <w:rsid w:val="00852986"/>
    <w:rsid w:val="00860591"/>
    <w:rsid w:val="00867D63"/>
    <w:rsid w:val="00871C6C"/>
    <w:rsid w:val="00874737"/>
    <w:rsid w:val="00875677"/>
    <w:rsid w:val="00894A94"/>
    <w:rsid w:val="00896E67"/>
    <w:rsid w:val="008A1599"/>
    <w:rsid w:val="008A3B70"/>
    <w:rsid w:val="008A3FA8"/>
    <w:rsid w:val="008A7FE0"/>
    <w:rsid w:val="008C09F5"/>
    <w:rsid w:val="008C6F3B"/>
    <w:rsid w:val="008D271B"/>
    <w:rsid w:val="008D6ABA"/>
    <w:rsid w:val="008E0D2C"/>
    <w:rsid w:val="008E1832"/>
    <w:rsid w:val="008E52AA"/>
    <w:rsid w:val="008E6C5C"/>
    <w:rsid w:val="008F3FF3"/>
    <w:rsid w:val="008F68D8"/>
    <w:rsid w:val="00902A8F"/>
    <w:rsid w:val="00903DD8"/>
    <w:rsid w:val="00906FE5"/>
    <w:rsid w:val="00913388"/>
    <w:rsid w:val="009228C1"/>
    <w:rsid w:val="00930E5C"/>
    <w:rsid w:val="009427CD"/>
    <w:rsid w:val="0094281C"/>
    <w:rsid w:val="009432E7"/>
    <w:rsid w:val="00957689"/>
    <w:rsid w:val="009614A7"/>
    <w:rsid w:val="00961CAE"/>
    <w:rsid w:val="0096286A"/>
    <w:rsid w:val="00962C18"/>
    <w:rsid w:val="00963A3B"/>
    <w:rsid w:val="00965BAB"/>
    <w:rsid w:val="0096662D"/>
    <w:rsid w:val="00966BA3"/>
    <w:rsid w:val="00977730"/>
    <w:rsid w:val="00981882"/>
    <w:rsid w:val="00981D68"/>
    <w:rsid w:val="0098525E"/>
    <w:rsid w:val="00986FA1"/>
    <w:rsid w:val="00987033"/>
    <w:rsid w:val="0099482C"/>
    <w:rsid w:val="00995CF7"/>
    <w:rsid w:val="00996625"/>
    <w:rsid w:val="009A0B99"/>
    <w:rsid w:val="009A1B49"/>
    <w:rsid w:val="009A55F1"/>
    <w:rsid w:val="009B22B6"/>
    <w:rsid w:val="009B588A"/>
    <w:rsid w:val="009C07CB"/>
    <w:rsid w:val="009D403B"/>
    <w:rsid w:val="009E0830"/>
    <w:rsid w:val="009E2D70"/>
    <w:rsid w:val="009E6E2D"/>
    <w:rsid w:val="009E7482"/>
    <w:rsid w:val="009F019E"/>
    <w:rsid w:val="009F1BFC"/>
    <w:rsid w:val="009F2801"/>
    <w:rsid w:val="00A00246"/>
    <w:rsid w:val="00A00C4B"/>
    <w:rsid w:val="00A03D07"/>
    <w:rsid w:val="00A04F71"/>
    <w:rsid w:val="00A121BC"/>
    <w:rsid w:val="00A12DFD"/>
    <w:rsid w:val="00A14EAE"/>
    <w:rsid w:val="00A26F2A"/>
    <w:rsid w:val="00A307A0"/>
    <w:rsid w:val="00A355CD"/>
    <w:rsid w:val="00A35E3C"/>
    <w:rsid w:val="00A400FA"/>
    <w:rsid w:val="00A520E2"/>
    <w:rsid w:val="00A5236A"/>
    <w:rsid w:val="00A529E5"/>
    <w:rsid w:val="00A52E31"/>
    <w:rsid w:val="00A61263"/>
    <w:rsid w:val="00A61911"/>
    <w:rsid w:val="00A6291E"/>
    <w:rsid w:val="00A64EE2"/>
    <w:rsid w:val="00A65B31"/>
    <w:rsid w:val="00A6698A"/>
    <w:rsid w:val="00A73DA4"/>
    <w:rsid w:val="00A7650C"/>
    <w:rsid w:val="00A76A03"/>
    <w:rsid w:val="00A77AF6"/>
    <w:rsid w:val="00A806E4"/>
    <w:rsid w:val="00A8338C"/>
    <w:rsid w:val="00A845A9"/>
    <w:rsid w:val="00A9024A"/>
    <w:rsid w:val="00A945CE"/>
    <w:rsid w:val="00A9649E"/>
    <w:rsid w:val="00A96CF3"/>
    <w:rsid w:val="00A96E1B"/>
    <w:rsid w:val="00AA6577"/>
    <w:rsid w:val="00AB2A0D"/>
    <w:rsid w:val="00AB4036"/>
    <w:rsid w:val="00AC7006"/>
    <w:rsid w:val="00AD3D7C"/>
    <w:rsid w:val="00AD42D4"/>
    <w:rsid w:val="00AD5D9B"/>
    <w:rsid w:val="00AD686A"/>
    <w:rsid w:val="00AE125D"/>
    <w:rsid w:val="00AE148A"/>
    <w:rsid w:val="00AF17CE"/>
    <w:rsid w:val="00B042DE"/>
    <w:rsid w:val="00B20716"/>
    <w:rsid w:val="00B31441"/>
    <w:rsid w:val="00B31AC6"/>
    <w:rsid w:val="00B35544"/>
    <w:rsid w:val="00B36C46"/>
    <w:rsid w:val="00B36E4A"/>
    <w:rsid w:val="00B4747B"/>
    <w:rsid w:val="00B47CE9"/>
    <w:rsid w:val="00B55019"/>
    <w:rsid w:val="00B5598C"/>
    <w:rsid w:val="00B607E3"/>
    <w:rsid w:val="00B61764"/>
    <w:rsid w:val="00B620F9"/>
    <w:rsid w:val="00B6268C"/>
    <w:rsid w:val="00B74721"/>
    <w:rsid w:val="00B76EC2"/>
    <w:rsid w:val="00B77DB1"/>
    <w:rsid w:val="00B85ADD"/>
    <w:rsid w:val="00B87263"/>
    <w:rsid w:val="00B876C0"/>
    <w:rsid w:val="00B8771C"/>
    <w:rsid w:val="00B90DCF"/>
    <w:rsid w:val="00B92B31"/>
    <w:rsid w:val="00B95F72"/>
    <w:rsid w:val="00B97F12"/>
    <w:rsid w:val="00BA2184"/>
    <w:rsid w:val="00BA5725"/>
    <w:rsid w:val="00BA583C"/>
    <w:rsid w:val="00BA58AB"/>
    <w:rsid w:val="00BA7E9C"/>
    <w:rsid w:val="00BB0908"/>
    <w:rsid w:val="00BB0965"/>
    <w:rsid w:val="00BB39C3"/>
    <w:rsid w:val="00BC0F6E"/>
    <w:rsid w:val="00BC6988"/>
    <w:rsid w:val="00BD608F"/>
    <w:rsid w:val="00BD6AC6"/>
    <w:rsid w:val="00BD6CD6"/>
    <w:rsid w:val="00BE2200"/>
    <w:rsid w:val="00BE2FA3"/>
    <w:rsid w:val="00BF1AEB"/>
    <w:rsid w:val="00BF4654"/>
    <w:rsid w:val="00C0089B"/>
    <w:rsid w:val="00C02861"/>
    <w:rsid w:val="00C12873"/>
    <w:rsid w:val="00C235A2"/>
    <w:rsid w:val="00C306A5"/>
    <w:rsid w:val="00C32AC9"/>
    <w:rsid w:val="00C361E5"/>
    <w:rsid w:val="00C379C8"/>
    <w:rsid w:val="00C43A78"/>
    <w:rsid w:val="00C456D7"/>
    <w:rsid w:val="00C478FE"/>
    <w:rsid w:val="00C51FE5"/>
    <w:rsid w:val="00C535CC"/>
    <w:rsid w:val="00C562C1"/>
    <w:rsid w:val="00C61066"/>
    <w:rsid w:val="00C61730"/>
    <w:rsid w:val="00C65623"/>
    <w:rsid w:val="00C66A39"/>
    <w:rsid w:val="00C66BC5"/>
    <w:rsid w:val="00C754B4"/>
    <w:rsid w:val="00C7577F"/>
    <w:rsid w:val="00C77C96"/>
    <w:rsid w:val="00C83109"/>
    <w:rsid w:val="00C843B4"/>
    <w:rsid w:val="00C942F7"/>
    <w:rsid w:val="00C9509C"/>
    <w:rsid w:val="00CA0B54"/>
    <w:rsid w:val="00CA6314"/>
    <w:rsid w:val="00CA6A49"/>
    <w:rsid w:val="00CA7058"/>
    <w:rsid w:val="00CB376B"/>
    <w:rsid w:val="00CC38E9"/>
    <w:rsid w:val="00CC5C61"/>
    <w:rsid w:val="00CD1F9B"/>
    <w:rsid w:val="00CE1C7E"/>
    <w:rsid w:val="00CE324D"/>
    <w:rsid w:val="00CE3643"/>
    <w:rsid w:val="00CE3816"/>
    <w:rsid w:val="00CE4223"/>
    <w:rsid w:val="00CE6789"/>
    <w:rsid w:val="00CE691E"/>
    <w:rsid w:val="00CF1927"/>
    <w:rsid w:val="00CF6875"/>
    <w:rsid w:val="00D03DEE"/>
    <w:rsid w:val="00D06C49"/>
    <w:rsid w:val="00D128D9"/>
    <w:rsid w:val="00D1707E"/>
    <w:rsid w:val="00D245D1"/>
    <w:rsid w:val="00D24B57"/>
    <w:rsid w:val="00D27F0A"/>
    <w:rsid w:val="00D336DF"/>
    <w:rsid w:val="00D3450A"/>
    <w:rsid w:val="00D34A46"/>
    <w:rsid w:val="00D37658"/>
    <w:rsid w:val="00D37BD9"/>
    <w:rsid w:val="00D41323"/>
    <w:rsid w:val="00D476DD"/>
    <w:rsid w:val="00D51F3E"/>
    <w:rsid w:val="00D52312"/>
    <w:rsid w:val="00D52B88"/>
    <w:rsid w:val="00D53FD6"/>
    <w:rsid w:val="00D60C01"/>
    <w:rsid w:val="00D61E83"/>
    <w:rsid w:val="00D6581F"/>
    <w:rsid w:val="00D658B0"/>
    <w:rsid w:val="00D663CA"/>
    <w:rsid w:val="00D749C4"/>
    <w:rsid w:val="00D74DE3"/>
    <w:rsid w:val="00D77A29"/>
    <w:rsid w:val="00D8239C"/>
    <w:rsid w:val="00D92556"/>
    <w:rsid w:val="00D951DA"/>
    <w:rsid w:val="00DA0FA4"/>
    <w:rsid w:val="00DA5216"/>
    <w:rsid w:val="00DA62DC"/>
    <w:rsid w:val="00DB181B"/>
    <w:rsid w:val="00DB2DEF"/>
    <w:rsid w:val="00DB3E63"/>
    <w:rsid w:val="00DC5B17"/>
    <w:rsid w:val="00DE6C65"/>
    <w:rsid w:val="00DF1EEA"/>
    <w:rsid w:val="00DF397B"/>
    <w:rsid w:val="00DF4CDE"/>
    <w:rsid w:val="00DF55B2"/>
    <w:rsid w:val="00E02025"/>
    <w:rsid w:val="00E04227"/>
    <w:rsid w:val="00E061CD"/>
    <w:rsid w:val="00E1258E"/>
    <w:rsid w:val="00E22A52"/>
    <w:rsid w:val="00E242B5"/>
    <w:rsid w:val="00E30745"/>
    <w:rsid w:val="00E36447"/>
    <w:rsid w:val="00E37672"/>
    <w:rsid w:val="00E41D48"/>
    <w:rsid w:val="00E426D6"/>
    <w:rsid w:val="00E51B3C"/>
    <w:rsid w:val="00E535A0"/>
    <w:rsid w:val="00E55D42"/>
    <w:rsid w:val="00E55E1A"/>
    <w:rsid w:val="00E56C2D"/>
    <w:rsid w:val="00E56EC7"/>
    <w:rsid w:val="00E64020"/>
    <w:rsid w:val="00E64C93"/>
    <w:rsid w:val="00E66994"/>
    <w:rsid w:val="00E67A63"/>
    <w:rsid w:val="00E71EBA"/>
    <w:rsid w:val="00E72CA7"/>
    <w:rsid w:val="00E74248"/>
    <w:rsid w:val="00E83DAA"/>
    <w:rsid w:val="00E8615F"/>
    <w:rsid w:val="00E91D11"/>
    <w:rsid w:val="00E92F39"/>
    <w:rsid w:val="00E97D42"/>
    <w:rsid w:val="00EA1718"/>
    <w:rsid w:val="00EA1868"/>
    <w:rsid w:val="00EA2F66"/>
    <w:rsid w:val="00EB180F"/>
    <w:rsid w:val="00EB555E"/>
    <w:rsid w:val="00EB6F75"/>
    <w:rsid w:val="00EB7986"/>
    <w:rsid w:val="00EC12EF"/>
    <w:rsid w:val="00EC273D"/>
    <w:rsid w:val="00EC4372"/>
    <w:rsid w:val="00EC6AA4"/>
    <w:rsid w:val="00EC77EA"/>
    <w:rsid w:val="00ED177F"/>
    <w:rsid w:val="00ED3BD0"/>
    <w:rsid w:val="00ED6DE3"/>
    <w:rsid w:val="00EE30E7"/>
    <w:rsid w:val="00EE44B4"/>
    <w:rsid w:val="00EF261F"/>
    <w:rsid w:val="00EF372E"/>
    <w:rsid w:val="00EF472B"/>
    <w:rsid w:val="00F01A4A"/>
    <w:rsid w:val="00F07AC3"/>
    <w:rsid w:val="00F101D9"/>
    <w:rsid w:val="00F138C7"/>
    <w:rsid w:val="00F1523C"/>
    <w:rsid w:val="00F16139"/>
    <w:rsid w:val="00F1792A"/>
    <w:rsid w:val="00F21451"/>
    <w:rsid w:val="00F22011"/>
    <w:rsid w:val="00F25192"/>
    <w:rsid w:val="00F34AF9"/>
    <w:rsid w:val="00F43380"/>
    <w:rsid w:val="00F472C2"/>
    <w:rsid w:val="00F52A99"/>
    <w:rsid w:val="00F5783C"/>
    <w:rsid w:val="00F57FCB"/>
    <w:rsid w:val="00F61D98"/>
    <w:rsid w:val="00F62F05"/>
    <w:rsid w:val="00F83360"/>
    <w:rsid w:val="00F8401C"/>
    <w:rsid w:val="00F85CC9"/>
    <w:rsid w:val="00F93133"/>
    <w:rsid w:val="00F93322"/>
    <w:rsid w:val="00FA01CD"/>
    <w:rsid w:val="00FA45D4"/>
    <w:rsid w:val="00FA777E"/>
    <w:rsid w:val="00FD0B75"/>
    <w:rsid w:val="00FD67EF"/>
    <w:rsid w:val="00FE46A5"/>
    <w:rsid w:val="00FE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EB73D8"/>
  <w15:docId w15:val="{69408411-B029-4085-BB4A-511D9B0F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 w:type="character" w:styleId="CommentReference">
    <w:name w:val="annotation reference"/>
    <w:basedOn w:val="DefaultParagraphFont"/>
    <w:uiPriority w:val="99"/>
    <w:semiHidden/>
    <w:unhideWhenUsed/>
    <w:rsid w:val="00D951DA"/>
    <w:rPr>
      <w:sz w:val="16"/>
      <w:szCs w:val="16"/>
    </w:rPr>
  </w:style>
  <w:style w:type="paragraph" w:styleId="CommentText">
    <w:name w:val="annotation text"/>
    <w:basedOn w:val="Normal"/>
    <w:link w:val="CommentTextChar"/>
    <w:uiPriority w:val="99"/>
    <w:semiHidden/>
    <w:unhideWhenUsed/>
    <w:rsid w:val="00D951DA"/>
    <w:pPr>
      <w:spacing w:line="240" w:lineRule="auto"/>
    </w:pPr>
    <w:rPr>
      <w:sz w:val="20"/>
      <w:szCs w:val="20"/>
    </w:rPr>
  </w:style>
  <w:style w:type="character" w:customStyle="1" w:styleId="CommentTextChar">
    <w:name w:val="Comment Text Char"/>
    <w:basedOn w:val="DefaultParagraphFont"/>
    <w:link w:val="CommentText"/>
    <w:uiPriority w:val="99"/>
    <w:semiHidden/>
    <w:rsid w:val="00D951DA"/>
    <w:rPr>
      <w:lang w:eastAsia="en-US"/>
    </w:rPr>
  </w:style>
  <w:style w:type="paragraph" w:styleId="CommentSubject">
    <w:name w:val="annotation subject"/>
    <w:basedOn w:val="CommentText"/>
    <w:next w:val="CommentText"/>
    <w:link w:val="CommentSubjectChar"/>
    <w:uiPriority w:val="99"/>
    <w:semiHidden/>
    <w:unhideWhenUsed/>
    <w:rsid w:val="00D951DA"/>
    <w:rPr>
      <w:b/>
      <w:bCs/>
    </w:rPr>
  </w:style>
  <w:style w:type="character" w:customStyle="1" w:styleId="CommentSubjectChar">
    <w:name w:val="Comment Subject Char"/>
    <w:basedOn w:val="CommentTextChar"/>
    <w:link w:val="CommentSubject"/>
    <w:uiPriority w:val="99"/>
    <w:semiHidden/>
    <w:rsid w:val="00D951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4015">
      <w:bodyDiv w:val="1"/>
      <w:marLeft w:val="0"/>
      <w:marRight w:val="0"/>
      <w:marTop w:val="0"/>
      <w:marBottom w:val="0"/>
      <w:divBdr>
        <w:top w:val="none" w:sz="0" w:space="0" w:color="auto"/>
        <w:left w:val="none" w:sz="0" w:space="0" w:color="auto"/>
        <w:bottom w:val="none" w:sz="0" w:space="0" w:color="auto"/>
        <w:right w:val="none" w:sz="0" w:space="0" w:color="auto"/>
      </w:divBdr>
    </w:div>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2542749">
      <w:bodyDiv w:val="1"/>
      <w:marLeft w:val="0"/>
      <w:marRight w:val="0"/>
      <w:marTop w:val="0"/>
      <w:marBottom w:val="0"/>
      <w:divBdr>
        <w:top w:val="none" w:sz="0" w:space="0" w:color="auto"/>
        <w:left w:val="none" w:sz="0" w:space="0" w:color="auto"/>
        <w:bottom w:val="none" w:sz="0" w:space="0" w:color="auto"/>
        <w:right w:val="none" w:sz="0" w:space="0" w:color="auto"/>
      </w:divBdr>
    </w:div>
    <w:div w:id="634528035">
      <w:bodyDiv w:val="1"/>
      <w:marLeft w:val="0"/>
      <w:marRight w:val="0"/>
      <w:marTop w:val="0"/>
      <w:marBottom w:val="0"/>
      <w:divBdr>
        <w:top w:val="none" w:sz="0" w:space="0" w:color="auto"/>
        <w:left w:val="none" w:sz="0" w:space="0" w:color="auto"/>
        <w:bottom w:val="none" w:sz="0" w:space="0" w:color="auto"/>
        <w:right w:val="none" w:sz="0" w:space="0" w:color="auto"/>
      </w:divBdr>
    </w:div>
    <w:div w:id="690108363">
      <w:bodyDiv w:val="1"/>
      <w:marLeft w:val="0"/>
      <w:marRight w:val="0"/>
      <w:marTop w:val="0"/>
      <w:marBottom w:val="0"/>
      <w:divBdr>
        <w:top w:val="none" w:sz="0" w:space="0" w:color="auto"/>
        <w:left w:val="none" w:sz="0" w:space="0" w:color="auto"/>
        <w:bottom w:val="none" w:sz="0" w:space="0" w:color="auto"/>
        <w:right w:val="none" w:sz="0" w:space="0" w:color="auto"/>
      </w:divBdr>
    </w:div>
    <w:div w:id="828714765">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936645099">
      <w:bodyDiv w:val="1"/>
      <w:marLeft w:val="0"/>
      <w:marRight w:val="0"/>
      <w:marTop w:val="0"/>
      <w:marBottom w:val="0"/>
      <w:divBdr>
        <w:top w:val="none" w:sz="0" w:space="0" w:color="auto"/>
        <w:left w:val="none" w:sz="0" w:space="0" w:color="auto"/>
        <w:bottom w:val="none" w:sz="0" w:space="0" w:color="auto"/>
        <w:right w:val="none" w:sz="0" w:space="0" w:color="auto"/>
      </w:divBdr>
      <w:divsChild>
        <w:div w:id="1285304598">
          <w:marLeft w:val="0"/>
          <w:marRight w:val="0"/>
          <w:marTop w:val="0"/>
          <w:marBottom w:val="0"/>
          <w:divBdr>
            <w:top w:val="none" w:sz="0" w:space="0" w:color="auto"/>
            <w:left w:val="none" w:sz="0" w:space="0" w:color="auto"/>
            <w:bottom w:val="none" w:sz="0" w:space="0" w:color="auto"/>
            <w:right w:val="none" w:sz="0" w:space="0" w:color="auto"/>
          </w:divBdr>
        </w:div>
      </w:divsChild>
    </w:div>
    <w:div w:id="984361484">
      <w:bodyDiv w:val="1"/>
      <w:marLeft w:val="0"/>
      <w:marRight w:val="0"/>
      <w:marTop w:val="0"/>
      <w:marBottom w:val="0"/>
      <w:divBdr>
        <w:top w:val="none" w:sz="0" w:space="0" w:color="auto"/>
        <w:left w:val="none" w:sz="0" w:space="0" w:color="auto"/>
        <w:bottom w:val="none" w:sz="0" w:space="0" w:color="auto"/>
        <w:right w:val="none" w:sz="0" w:space="0" w:color="auto"/>
      </w:divBdr>
    </w:div>
    <w:div w:id="1184128193">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712613805">
      <w:bodyDiv w:val="1"/>
      <w:marLeft w:val="0"/>
      <w:marRight w:val="0"/>
      <w:marTop w:val="0"/>
      <w:marBottom w:val="0"/>
      <w:divBdr>
        <w:top w:val="none" w:sz="0" w:space="0" w:color="auto"/>
        <w:left w:val="none" w:sz="0" w:space="0" w:color="auto"/>
        <w:bottom w:val="none" w:sz="0" w:space="0" w:color="auto"/>
        <w:right w:val="none" w:sz="0" w:space="0" w:color="auto"/>
      </w:divBdr>
    </w:div>
    <w:div w:id="2123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D707-E0B1-45EF-A057-6A0D824B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5375</Words>
  <Characters>30644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Alison Atherton</cp:lastModifiedBy>
  <cp:revision>2</cp:revision>
  <cp:lastPrinted>2019-07-19T14:54:00Z</cp:lastPrinted>
  <dcterms:created xsi:type="dcterms:W3CDTF">2021-07-05T07:34:00Z</dcterms:created>
  <dcterms:modified xsi:type="dcterms:W3CDTF">2021-07-05T07:34:00Z</dcterms:modified>
</cp:coreProperties>
</file>